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083F" w:rsidRDefault="0040083F">
      <w:pPr>
        <w:widowControl/>
        <w:spacing w:line="1200" w:lineRule="exact"/>
        <w:jc w:val="center"/>
        <w:rPr>
          <w:rFonts w:ascii="黑体" w:eastAsia="黑体" w:hAnsi="宋体"/>
          <w:color w:val="000000"/>
          <w:sz w:val="96"/>
          <w:szCs w:val="96"/>
        </w:rPr>
      </w:pPr>
    </w:p>
    <w:p w:rsidR="0040083F" w:rsidRDefault="0040083F">
      <w:pPr>
        <w:widowControl/>
        <w:spacing w:line="1200" w:lineRule="exact"/>
        <w:jc w:val="center"/>
        <w:rPr>
          <w:rFonts w:ascii="黑体" w:eastAsia="黑体" w:hAnsi="宋体"/>
          <w:color w:val="000000"/>
          <w:sz w:val="96"/>
          <w:szCs w:val="96"/>
        </w:rPr>
      </w:pPr>
    </w:p>
    <w:p w:rsidR="0040083F" w:rsidRDefault="0040083F">
      <w:pPr>
        <w:widowControl/>
        <w:spacing w:line="1200" w:lineRule="exact"/>
        <w:jc w:val="center"/>
        <w:rPr>
          <w:color w:val="000000"/>
          <w:sz w:val="96"/>
          <w:szCs w:val="96"/>
        </w:rPr>
      </w:pPr>
      <w:r>
        <w:rPr>
          <w:sz w:val="84"/>
          <w:szCs w:val="84"/>
        </w:rPr>
        <w:t>2019</w:t>
      </w:r>
      <w:r>
        <w:rPr>
          <w:rFonts w:hint="eastAsia"/>
          <w:sz w:val="84"/>
          <w:szCs w:val="84"/>
        </w:rPr>
        <w:t>年度部门决算公开</w:t>
      </w:r>
    </w:p>
    <w:p w:rsidR="0040083F" w:rsidRDefault="0040083F">
      <w:pPr>
        <w:widowControl/>
        <w:jc w:val="center"/>
        <w:rPr>
          <w:rFonts w:ascii="黑体" w:eastAsia="黑体" w:hAnsi="宋体"/>
          <w:color w:val="002060"/>
          <w:sz w:val="72"/>
          <w:szCs w:val="72"/>
        </w:rPr>
      </w:pPr>
    </w:p>
    <w:p w:rsidR="0040083F" w:rsidRDefault="0040083F">
      <w:pPr>
        <w:widowControl/>
        <w:jc w:val="center"/>
        <w:rPr>
          <w:rFonts w:ascii="黑体" w:eastAsia="黑体" w:hAnsi="黑体"/>
          <w:b/>
          <w:sz w:val="72"/>
          <w:szCs w:val="72"/>
        </w:rPr>
      </w:pPr>
    </w:p>
    <w:p w:rsidR="0040083F" w:rsidRDefault="0040083F">
      <w:pPr>
        <w:widowControl/>
        <w:jc w:val="center"/>
        <w:rPr>
          <w:rFonts w:ascii="黑体" w:eastAsia="黑体" w:hAnsi="黑体"/>
          <w:b/>
          <w:sz w:val="72"/>
          <w:szCs w:val="72"/>
        </w:rPr>
      </w:pPr>
    </w:p>
    <w:p w:rsidR="0040083F" w:rsidRDefault="0040083F">
      <w:pPr>
        <w:widowControl/>
        <w:jc w:val="center"/>
        <w:rPr>
          <w:rFonts w:ascii="黑体" w:eastAsia="黑体" w:hAnsi="黑体"/>
          <w:b/>
          <w:sz w:val="72"/>
          <w:szCs w:val="72"/>
        </w:rPr>
      </w:pPr>
    </w:p>
    <w:p w:rsidR="0040083F" w:rsidRDefault="0040083F" w:rsidP="00AB7C30">
      <w:pPr>
        <w:widowControl/>
        <w:rPr>
          <w:rFonts w:ascii="黑体" w:eastAsia="黑体" w:hAnsi="黑体"/>
          <w:b/>
          <w:sz w:val="72"/>
          <w:szCs w:val="72"/>
        </w:rPr>
      </w:pPr>
    </w:p>
    <w:p w:rsidR="0040083F" w:rsidRDefault="0040083F">
      <w:pPr>
        <w:widowControl/>
        <w:ind w:firstLineChars="650" w:firstLine="2871"/>
        <w:rPr>
          <w:b/>
          <w:sz w:val="44"/>
          <w:szCs w:val="44"/>
        </w:rPr>
      </w:pPr>
      <w:r>
        <w:rPr>
          <w:rFonts w:hint="eastAsia"/>
          <w:b/>
          <w:sz w:val="44"/>
          <w:szCs w:val="44"/>
        </w:rPr>
        <w:t>霸州广播电视台</w:t>
      </w:r>
    </w:p>
    <w:p w:rsidR="0040083F" w:rsidRDefault="0040083F" w:rsidP="00AB7C30">
      <w:pPr>
        <w:widowControl/>
        <w:ind w:firstLineChars="650" w:firstLine="2871"/>
        <w:rPr>
          <w:rFonts w:ascii="楷体" w:eastAsia="楷体" w:hAnsi="楷体" w:cs="楷体"/>
          <w:b/>
          <w:sz w:val="44"/>
          <w:szCs w:val="44"/>
        </w:rPr>
        <w:sectPr w:rsidR="0040083F">
          <w:headerReference w:type="default" r:id="rId7"/>
          <w:pgSz w:w="11906" w:h="16838"/>
          <w:pgMar w:top="2098" w:right="1474" w:bottom="1985" w:left="1588" w:header="851" w:footer="992" w:gutter="0"/>
          <w:cols w:space="425"/>
          <w:docGrid w:type="lines" w:linePitch="312"/>
        </w:sectPr>
      </w:pPr>
      <w:r>
        <w:rPr>
          <w:rFonts w:hint="eastAsia"/>
          <w:b/>
          <w:sz w:val="44"/>
          <w:szCs w:val="44"/>
        </w:rPr>
        <w:t>二〇二〇年九月</w:t>
      </w:r>
    </w:p>
    <w:p w:rsidR="0040083F" w:rsidRDefault="0040083F" w:rsidP="00CF71C4">
      <w:pPr>
        <w:widowControl/>
        <w:spacing w:after="0" w:line="600" w:lineRule="exact"/>
        <w:jc w:val="left"/>
        <w:rPr>
          <w:rFonts w:ascii="楷体" w:eastAsia="楷体" w:hAnsi="楷体" w:cs="楷体"/>
          <w:sz w:val="32"/>
          <w:szCs w:val="32"/>
          <w:highlight w:val="yellow"/>
        </w:rPr>
      </w:pPr>
    </w:p>
    <w:p w:rsidR="0040083F" w:rsidRDefault="0040083F" w:rsidP="00A73001">
      <w:pPr>
        <w:spacing w:beforeLines="200" w:after="0" w:line="1000" w:lineRule="exact"/>
        <w:jc w:val="center"/>
        <w:rPr>
          <w:rFonts w:ascii="黑体" w:eastAsia="黑体"/>
          <w:sz w:val="48"/>
          <w:szCs w:val="48"/>
        </w:rPr>
      </w:pPr>
      <w:r>
        <w:rPr>
          <w:rFonts w:ascii="黑体" w:eastAsia="黑体" w:hint="eastAsia"/>
          <w:sz w:val="48"/>
          <w:szCs w:val="48"/>
        </w:rPr>
        <w:t>目</w:t>
      </w:r>
      <w:r>
        <w:rPr>
          <w:rFonts w:ascii="黑体" w:eastAsia="黑体"/>
          <w:sz w:val="48"/>
          <w:szCs w:val="48"/>
        </w:rPr>
        <w:t xml:space="preserve">    </w:t>
      </w:r>
      <w:r>
        <w:rPr>
          <w:rFonts w:ascii="黑体" w:eastAsia="黑体" w:hint="eastAsia"/>
          <w:sz w:val="48"/>
          <w:szCs w:val="48"/>
        </w:rPr>
        <w:t>录</w:t>
      </w:r>
    </w:p>
    <w:p w:rsidR="0040083F" w:rsidRDefault="0040083F">
      <w:pPr>
        <w:widowControl/>
        <w:spacing w:line="580" w:lineRule="exact"/>
        <w:ind w:firstLineChars="200" w:firstLine="640"/>
        <w:rPr>
          <w:rFonts w:eastAsia="黑体"/>
          <w:sz w:val="32"/>
          <w:szCs w:val="32"/>
        </w:rPr>
      </w:pPr>
    </w:p>
    <w:p w:rsidR="0040083F" w:rsidRDefault="0040083F">
      <w:pPr>
        <w:widowControl/>
        <w:spacing w:line="580" w:lineRule="exact"/>
        <w:ind w:firstLineChars="200" w:firstLine="640"/>
        <w:rPr>
          <w:rFonts w:eastAsia="仿宋_GB2312"/>
          <w:sz w:val="24"/>
          <w:szCs w:val="32"/>
        </w:rPr>
      </w:pPr>
      <w:r>
        <w:rPr>
          <w:rFonts w:eastAsia="黑体" w:hint="eastAsia"/>
          <w:sz w:val="32"/>
          <w:szCs w:val="32"/>
        </w:rPr>
        <w:t>第一部分</w:t>
      </w:r>
      <w:r>
        <w:rPr>
          <w:rFonts w:eastAsia="黑体"/>
          <w:sz w:val="32"/>
          <w:szCs w:val="32"/>
        </w:rPr>
        <w:t xml:space="preserve">  </w:t>
      </w:r>
      <w:r>
        <w:rPr>
          <w:rFonts w:eastAsia="黑体" w:hint="eastAsia"/>
          <w:sz w:val="32"/>
          <w:szCs w:val="32"/>
        </w:rPr>
        <w:t>部门概况</w:t>
      </w:r>
    </w:p>
    <w:p w:rsidR="0040083F" w:rsidRDefault="0040083F" w:rsidP="00AB7C30">
      <w:pPr>
        <w:widowControl/>
        <w:spacing w:line="580" w:lineRule="exact"/>
        <w:ind w:firstLineChars="398" w:firstLine="1274"/>
        <w:rPr>
          <w:rFonts w:eastAsia="仿宋_GB2312"/>
          <w:sz w:val="32"/>
          <w:szCs w:val="32"/>
        </w:rPr>
      </w:pPr>
      <w:r>
        <w:rPr>
          <w:rFonts w:eastAsia="仿宋_GB2312" w:hint="eastAsia"/>
          <w:sz w:val="32"/>
          <w:szCs w:val="32"/>
        </w:rPr>
        <w:t>一、部门职责</w:t>
      </w:r>
    </w:p>
    <w:p w:rsidR="0040083F" w:rsidRDefault="0040083F" w:rsidP="00AB7C30">
      <w:pPr>
        <w:widowControl/>
        <w:spacing w:line="580" w:lineRule="exact"/>
        <w:ind w:firstLineChars="398" w:firstLine="1274"/>
        <w:rPr>
          <w:rFonts w:eastAsia="仿宋_GB2312"/>
          <w:sz w:val="32"/>
          <w:szCs w:val="32"/>
        </w:rPr>
      </w:pPr>
      <w:r>
        <w:rPr>
          <w:rFonts w:eastAsia="仿宋_GB2312" w:hint="eastAsia"/>
          <w:sz w:val="32"/>
          <w:szCs w:val="32"/>
        </w:rPr>
        <w:t>二、机构设置</w:t>
      </w:r>
    </w:p>
    <w:p w:rsidR="0040083F" w:rsidRDefault="0040083F">
      <w:pPr>
        <w:widowControl/>
        <w:spacing w:line="580" w:lineRule="exact"/>
        <w:ind w:firstLineChars="200" w:firstLine="640"/>
        <w:rPr>
          <w:rFonts w:eastAsia="黑体"/>
          <w:sz w:val="32"/>
          <w:szCs w:val="32"/>
        </w:rPr>
      </w:pPr>
      <w:r>
        <w:rPr>
          <w:rFonts w:eastAsia="黑体" w:hint="eastAsia"/>
          <w:sz w:val="32"/>
          <w:szCs w:val="32"/>
        </w:rPr>
        <w:t>第二部分</w:t>
      </w:r>
      <w:r>
        <w:rPr>
          <w:rFonts w:eastAsia="黑体"/>
          <w:sz w:val="32"/>
          <w:szCs w:val="32"/>
        </w:rPr>
        <w:t xml:space="preserve">   2019</w:t>
      </w:r>
      <w:r>
        <w:rPr>
          <w:rFonts w:eastAsia="黑体" w:hint="eastAsia"/>
          <w:sz w:val="32"/>
          <w:szCs w:val="32"/>
        </w:rPr>
        <w:t>年部门决算情况说明</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一、收入支出决算总体情况说明</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二、收入决算情况说明</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三、支出决算情况说明</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四、财政拨款收入支出决算总体情况说明</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 xml:space="preserve"> “</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经费支出决算情况说明</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六、预算绩效情况说明</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七、其他重要事项的说明</w:t>
      </w:r>
    </w:p>
    <w:p w:rsidR="0040083F" w:rsidRDefault="0040083F" w:rsidP="00AB7C30">
      <w:pPr>
        <w:widowControl/>
        <w:spacing w:line="580" w:lineRule="exact"/>
        <w:ind w:firstLineChars="200" w:firstLine="640"/>
        <w:rPr>
          <w:rFonts w:eastAsia="黑体"/>
          <w:sz w:val="32"/>
          <w:szCs w:val="32"/>
        </w:rPr>
      </w:pPr>
      <w:r>
        <w:rPr>
          <w:rFonts w:eastAsia="黑体" w:hint="eastAsia"/>
          <w:sz w:val="32"/>
          <w:szCs w:val="32"/>
        </w:rPr>
        <w:t>第三部分</w:t>
      </w:r>
      <w:r>
        <w:rPr>
          <w:rFonts w:eastAsia="黑体"/>
          <w:sz w:val="32"/>
          <w:szCs w:val="32"/>
        </w:rPr>
        <w:t xml:space="preserve">  </w:t>
      </w:r>
      <w:r>
        <w:rPr>
          <w:rFonts w:eastAsia="黑体" w:hint="eastAsia"/>
          <w:sz w:val="32"/>
          <w:szCs w:val="32"/>
        </w:rPr>
        <w:t>名词解释</w:t>
      </w:r>
    </w:p>
    <w:p w:rsidR="0040083F" w:rsidRDefault="0040083F">
      <w:pPr>
        <w:widowControl/>
        <w:spacing w:line="580" w:lineRule="exact"/>
        <w:ind w:firstLineChars="200" w:firstLine="640"/>
        <w:rPr>
          <w:rFonts w:eastAsia="黑体"/>
          <w:sz w:val="32"/>
          <w:szCs w:val="32"/>
        </w:rPr>
      </w:pPr>
      <w:r>
        <w:rPr>
          <w:rFonts w:eastAsia="黑体" w:hint="eastAsia"/>
          <w:sz w:val="32"/>
          <w:szCs w:val="32"/>
        </w:rPr>
        <w:t>第四部分</w:t>
      </w:r>
      <w:r>
        <w:rPr>
          <w:rFonts w:eastAsia="黑体"/>
          <w:sz w:val="32"/>
          <w:szCs w:val="32"/>
        </w:rPr>
        <w:t xml:space="preserve">  2019</w:t>
      </w:r>
      <w:r>
        <w:rPr>
          <w:rFonts w:eastAsia="黑体" w:hint="eastAsia"/>
          <w:sz w:val="32"/>
          <w:szCs w:val="32"/>
        </w:rPr>
        <w:t>年度部门决算报表</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40083F"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40083F" w:rsidRPr="00AB7C30" w:rsidRDefault="0040083F" w:rsidP="00AB7C30">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40083F" w:rsidRDefault="0040083F"/>
    <w:p w:rsidR="0040083F" w:rsidRDefault="0040083F"/>
    <w:p w:rsidR="0040083F" w:rsidRDefault="0040083F"/>
    <w:p w:rsidR="0040083F" w:rsidRDefault="0040083F"/>
    <w:p w:rsidR="0040083F" w:rsidRDefault="0040083F"/>
    <w:p w:rsidR="0040083F" w:rsidRDefault="0040083F"/>
    <w:p w:rsidR="0040083F" w:rsidRDefault="0040083F"/>
    <w:p w:rsidR="0040083F" w:rsidRDefault="0040083F"/>
    <w:p w:rsidR="0040083F" w:rsidRDefault="0040083F"/>
    <w:p w:rsidR="0040083F" w:rsidRDefault="0040083F" w:rsidP="00AB7C30">
      <w:pPr>
        <w:widowControl/>
        <w:jc w:val="center"/>
        <w:rPr>
          <w:rFonts w:ascii="黑体" w:eastAsia="黑体" w:hAnsi="宋体"/>
          <w:color w:val="000000"/>
          <w:sz w:val="96"/>
          <w:szCs w:val="96"/>
        </w:rPr>
      </w:pPr>
    </w:p>
    <w:p w:rsidR="0040083F" w:rsidRDefault="0040083F" w:rsidP="00AB7C30">
      <w:pPr>
        <w:widowControl/>
        <w:jc w:val="center"/>
        <w:rPr>
          <w:rFonts w:ascii="黑体" w:eastAsia="黑体" w:hAnsi="宋体"/>
          <w:color w:val="000000"/>
          <w:sz w:val="96"/>
          <w:szCs w:val="96"/>
        </w:rPr>
      </w:pPr>
    </w:p>
    <w:p w:rsidR="0040083F" w:rsidRDefault="0040083F" w:rsidP="00AB7C30">
      <w:pPr>
        <w:widowControl/>
        <w:jc w:val="center"/>
        <w:rPr>
          <w:rFonts w:ascii="黑体" w:eastAsia="黑体" w:hAnsi="宋体"/>
          <w:color w:val="000000"/>
          <w:sz w:val="96"/>
          <w:szCs w:val="96"/>
        </w:rPr>
      </w:pPr>
    </w:p>
    <w:p w:rsidR="0040083F" w:rsidRDefault="0040083F" w:rsidP="00AB7C30">
      <w:pPr>
        <w:widowControl/>
        <w:jc w:val="center"/>
        <w:rPr>
          <w:rFonts w:ascii="黑体" w:eastAsia="黑体" w:hAnsi="宋体"/>
          <w:color w:val="000000"/>
          <w:sz w:val="96"/>
          <w:szCs w:val="96"/>
        </w:rPr>
      </w:pPr>
    </w:p>
    <w:p w:rsidR="0040083F" w:rsidRDefault="0040083F" w:rsidP="00AB7C30">
      <w:pPr>
        <w:widowControl/>
        <w:jc w:val="center"/>
        <w:rPr>
          <w:color w:val="000000"/>
          <w:sz w:val="96"/>
          <w:szCs w:val="96"/>
        </w:rPr>
      </w:pPr>
      <w:r>
        <w:rPr>
          <w:rFonts w:ascii="黑体" w:eastAsia="黑体" w:hAnsi="宋体" w:hint="eastAsia"/>
          <w:color w:val="000000"/>
          <w:sz w:val="96"/>
          <w:szCs w:val="96"/>
        </w:rPr>
        <w:t>第一部分</w:t>
      </w:r>
      <w:r>
        <w:rPr>
          <w:rFonts w:ascii="黑体" w:eastAsia="黑体" w:hAnsi="宋体"/>
          <w:color w:val="000000"/>
          <w:sz w:val="96"/>
          <w:szCs w:val="96"/>
        </w:rPr>
        <w:t xml:space="preserve">  </w:t>
      </w:r>
      <w:r>
        <w:rPr>
          <w:rFonts w:ascii="黑体" w:eastAsia="黑体" w:hAnsi="宋体" w:hint="eastAsia"/>
          <w:color w:val="000000"/>
          <w:sz w:val="96"/>
          <w:szCs w:val="96"/>
        </w:rPr>
        <w:t>部门概况</w:t>
      </w:r>
    </w:p>
    <w:p w:rsidR="0040083F" w:rsidRDefault="0040083F" w:rsidP="00AB7C30">
      <w:pPr>
        <w:widowControl/>
        <w:jc w:val="center"/>
        <w:rPr>
          <w:color w:val="000000"/>
          <w:sz w:val="96"/>
          <w:szCs w:val="96"/>
        </w:rPr>
      </w:pPr>
    </w:p>
    <w:p w:rsidR="0040083F" w:rsidRDefault="0040083F" w:rsidP="00AB7C30">
      <w:pPr>
        <w:widowControl/>
        <w:jc w:val="center"/>
        <w:rPr>
          <w:color w:val="000000"/>
          <w:sz w:val="96"/>
          <w:szCs w:val="96"/>
        </w:rPr>
      </w:pPr>
    </w:p>
    <w:p w:rsidR="0040083F" w:rsidRDefault="0040083F" w:rsidP="00AB7C30">
      <w:pPr>
        <w:widowControl/>
        <w:jc w:val="center"/>
        <w:rPr>
          <w:color w:val="000000"/>
          <w:sz w:val="96"/>
          <w:szCs w:val="96"/>
        </w:rPr>
      </w:pPr>
    </w:p>
    <w:p w:rsidR="0040083F" w:rsidRPr="00213773" w:rsidRDefault="0040083F" w:rsidP="00AB7C30">
      <w:pPr>
        <w:widowControl/>
        <w:jc w:val="center"/>
        <w:rPr>
          <w:color w:val="000000"/>
          <w:sz w:val="96"/>
          <w:szCs w:val="96"/>
        </w:rPr>
      </w:pPr>
    </w:p>
    <w:p w:rsidR="0040083F" w:rsidRDefault="0040083F" w:rsidP="007D3A17">
      <w:pPr>
        <w:pStyle w:val="Heading1"/>
        <w:spacing w:before="0" w:after="0" w:line="600" w:lineRule="exact"/>
        <w:ind w:firstLineChars="200" w:firstLine="640"/>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一、部门职责</w:t>
      </w:r>
    </w:p>
    <w:p w:rsidR="0040083F" w:rsidRPr="00D02AEA" w:rsidRDefault="0040083F" w:rsidP="00784A47">
      <w:pPr>
        <w:ind w:firstLine="560"/>
        <w:rPr>
          <w:rFonts w:ascii="仿宋_GB2312" w:eastAsia="仿宋_GB2312"/>
          <w:sz w:val="32"/>
          <w:szCs w:val="32"/>
        </w:rPr>
      </w:pPr>
      <w:r w:rsidRPr="00D02AEA">
        <w:rPr>
          <w:rFonts w:ascii="仿宋_GB2312" w:eastAsia="仿宋_GB2312"/>
          <w:sz w:val="32"/>
          <w:szCs w:val="32"/>
        </w:rPr>
        <w:t>1</w:t>
      </w:r>
      <w:r w:rsidRPr="00D02AEA">
        <w:rPr>
          <w:rFonts w:ascii="仿宋_GB2312" w:eastAsia="仿宋_GB2312" w:hint="eastAsia"/>
          <w:sz w:val="32"/>
          <w:szCs w:val="32"/>
        </w:rPr>
        <w:t>贯彻执行党和政府有关广播、电视工作的路线、方针、政策；组织广播电视宣传和广播电视创作与生产；坚持正确的舆论导向，宣传市委、市政府的重大决策、中心工作及各行各业的新成就；关注民情民生，加强舆论监督；加大对外宣传力度，提升霸州市的影响力和美誉度。</w:t>
      </w:r>
    </w:p>
    <w:p w:rsidR="0040083F" w:rsidRPr="00D02AEA" w:rsidRDefault="0040083F" w:rsidP="00784A47">
      <w:pPr>
        <w:ind w:firstLine="560"/>
        <w:rPr>
          <w:rFonts w:ascii="仿宋_GB2312" w:eastAsia="仿宋_GB2312"/>
          <w:sz w:val="32"/>
          <w:szCs w:val="32"/>
        </w:rPr>
      </w:pPr>
      <w:r w:rsidRPr="00D02AEA">
        <w:rPr>
          <w:rFonts w:ascii="仿宋_GB2312" w:eastAsia="仿宋_GB2312"/>
          <w:sz w:val="32"/>
          <w:szCs w:val="32"/>
        </w:rPr>
        <w:t>2</w:t>
      </w:r>
      <w:r w:rsidRPr="00D02AEA">
        <w:rPr>
          <w:rFonts w:ascii="仿宋_GB2312" w:eastAsia="仿宋_GB2312" w:hint="eastAsia"/>
          <w:sz w:val="32"/>
          <w:szCs w:val="32"/>
        </w:rPr>
        <w:t>贯彻执行国家广播电视事业的法律、法规和发展规划；拟订并组织实施本级广播电视频率频道发展规划和相应的管理办法；使用并管理市本级广播电视频率频道资源及发射。</w:t>
      </w:r>
    </w:p>
    <w:p w:rsidR="0040083F" w:rsidRPr="00D02AEA" w:rsidRDefault="0040083F" w:rsidP="00784A47">
      <w:pPr>
        <w:ind w:firstLine="560"/>
        <w:rPr>
          <w:rFonts w:ascii="仿宋_GB2312" w:eastAsia="仿宋_GB2312"/>
          <w:sz w:val="32"/>
          <w:szCs w:val="32"/>
        </w:rPr>
      </w:pPr>
      <w:r w:rsidRPr="00D02AEA">
        <w:rPr>
          <w:rFonts w:ascii="仿宋_GB2312" w:eastAsia="仿宋_GB2312"/>
          <w:sz w:val="32"/>
          <w:szCs w:val="32"/>
        </w:rPr>
        <w:t>3</w:t>
      </w:r>
      <w:r w:rsidRPr="00D02AEA">
        <w:rPr>
          <w:rFonts w:ascii="仿宋_GB2312" w:eastAsia="仿宋_GB2312" w:hint="eastAsia"/>
          <w:sz w:val="32"/>
          <w:szCs w:val="32"/>
        </w:rPr>
        <w:t>贯彻执行国家广播电视技术政策和标准，统一管理摄录、制作、演播、播控、发射等重要技术装备；加强安全防范工作，确保广播电视安全播出。</w:t>
      </w:r>
    </w:p>
    <w:p w:rsidR="0040083F" w:rsidRPr="00D02AEA" w:rsidRDefault="0040083F" w:rsidP="00784A47">
      <w:pPr>
        <w:ind w:firstLine="560"/>
        <w:rPr>
          <w:rFonts w:ascii="仿宋_GB2312" w:eastAsia="仿宋_GB2312"/>
          <w:sz w:val="32"/>
          <w:szCs w:val="32"/>
        </w:rPr>
      </w:pPr>
      <w:r w:rsidRPr="00D02AEA">
        <w:rPr>
          <w:rFonts w:ascii="仿宋_GB2312" w:eastAsia="仿宋_GB2312"/>
          <w:sz w:val="32"/>
          <w:szCs w:val="32"/>
        </w:rPr>
        <w:t>4</w:t>
      </w:r>
      <w:r w:rsidRPr="00D02AEA">
        <w:rPr>
          <w:rFonts w:ascii="仿宋_GB2312" w:eastAsia="仿宋_GB2312" w:hint="eastAsia"/>
          <w:sz w:val="32"/>
          <w:szCs w:val="32"/>
        </w:rPr>
        <w:t>管理和领导本台各频道、频率、发射台的工作；拟订市本级广电事业与产业发展规划并组织实施；负责广电媒体广告经营；行使河北广电网络集团公司霸州分公司股东的权利，增强广播电视台经济实力和综合竞争力。</w:t>
      </w:r>
    </w:p>
    <w:p w:rsidR="0040083F" w:rsidRPr="00D02AEA" w:rsidRDefault="0040083F" w:rsidP="00784A47">
      <w:pPr>
        <w:ind w:firstLine="560"/>
        <w:rPr>
          <w:rFonts w:ascii="仿宋_GB2312" w:eastAsia="仿宋_GB2312"/>
          <w:sz w:val="32"/>
          <w:szCs w:val="32"/>
        </w:rPr>
      </w:pPr>
      <w:r w:rsidRPr="00D02AEA">
        <w:rPr>
          <w:rFonts w:ascii="仿宋_GB2312" w:eastAsia="仿宋_GB2312"/>
          <w:sz w:val="32"/>
          <w:szCs w:val="32"/>
        </w:rPr>
        <w:t>5</w:t>
      </w:r>
      <w:r w:rsidRPr="00D02AEA">
        <w:rPr>
          <w:rFonts w:ascii="仿宋_GB2312" w:eastAsia="仿宋_GB2312" w:hint="eastAsia"/>
          <w:sz w:val="32"/>
          <w:szCs w:val="32"/>
        </w:rPr>
        <w:t>完成国家广播电影电视总局、河北省广播电影电视局及廊坊广播电视交付的各项业务工作。</w:t>
      </w:r>
    </w:p>
    <w:p w:rsidR="0040083F" w:rsidRPr="00D02AEA" w:rsidRDefault="0040083F" w:rsidP="00784A47">
      <w:pPr>
        <w:ind w:firstLine="560"/>
        <w:rPr>
          <w:rFonts w:ascii="仿宋_GB2312" w:eastAsia="仿宋_GB2312"/>
          <w:sz w:val="32"/>
          <w:szCs w:val="32"/>
        </w:rPr>
      </w:pPr>
      <w:r w:rsidRPr="00D02AEA">
        <w:rPr>
          <w:rFonts w:ascii="仿宋_GB2312" w:eastAsia="仿宋_GB2312"/>
          <w:sz w:val="32"/>
          <w:szCs w:val="32"/>
        </w:rPr>
        <w:t>6</w:t>
      </w:r>
      <w:r w:rsidRPr="00D02AEA">
        <w:rPr>
          <w:rFonts w:ascii="仿宋_GB2312" w:eastAsia="仿宋_GB2312" w:hint="eastAsia"/>
          <w:sz w:val="32"/>
          <w:szCs w:val="32"/>
        </w:rPr>
        <w:t>承办市委、市政府交办的其他事项。</w:t>
      </w:r>
    </w:p>
    <w:p w:rsidR="0040083F" w:rsidRDefault="0040083F" w:rsidP="007D3A17">
      <w:pPr>
        <w:pStyle w:val="Heading1"/>
        <w:spacing w:before="0" w:after="0" w:line="600" w:lineRule="exact"/>
        <w:ind w:firstLineChars="200" w:firstLine="640"/>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40083F" w:rsidRDefault="0040083F" w:rsidP="007D3A17">
      <w:pPr>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从决算编报单位构成看，纳入</w:t>
      </w:r>
      <w:r>
        <w:rPr>
          <w:rFonts w:ascii="仿宋_GB2312" w:eastAsia="仿宋_GB2312" w:hAnsi="Cambria" w:cs="ArialUnicodeMS"/>
          <w:kern w:val="0"/>
          <w:sz w:val="32"/>
          <w:szCs w:val="32"/>
        </w:rPr>
        <w:t>2019</w:t>
      </w:r>
      <w:r>
        <w:rPr>
          <w:rFonts w:ascii="仿宋_GB2312" w:eastAsia="仿宋_GB2312" w:hAnsi="Cambria" w:cs="ArialUnicodeMS" w:hint="eastAsia"/>
          <w:kern w:val="0"/>
          <w:sz w:val="32"/>
          <w:szCs w:val="32"/>
        </w:rPr>
        <w:t>年度本部门决算汇编范围的独立核算单位（以下简称“单位”）共</w:t>
      </w:r>
      <w:r>
        <w:rPr>
          <w:rFonts w:ascii="仿宋_GB2312" w:eastAsia="仿宋_GB2312" w:hAnsi="Cambria" w:cs="ArialUnicodeMS"/>
          <w:kern w:val="0"/>
          <w:sz w:val="32"/>
          <w:szCs w:val="32"/>
        </w:rPr>
        <w:t xml:space="preserve"> 3</w:t>
      </w:r>
      <w:r>
        <w:rPr>
          <w:rFonts w:ascii="仿宋_GB2312" w:eastAsia="仿宋_GB2312" w:hAnsi="Cambria" w:cs="ArialUnicodeMS" w:hint="eastAsia"/>
          <w:kern w:val="0"/>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3485"/>
        <w:gridCol w:w="2445"/>
        <w:gridCol w:w="2665"/>
      </w:tblGrid>
      <w:tr w:rsidR="0040083F" w:rsidTr="004B2CF7">
        <w:trPr>
          <w:trHeight w:val="811"/>
          <w:jc w:val="center"/>
        </w:trPr>
        <w:tc>
          <w:tcPr>
            <w:tcW w:w="985" w:type="dxa"/>
            <w:vAlign w:val="center"/>
          </w:tcPr>
          <w:p w:rsidR="0040083F" w:rsidRPr="004B2CF7" w:rsidRDefault="0040083F" w:rsidP="004B2CF7">
            <w:pPr>
              <w:spacing w:after="0" w:line="560" w:lineRule="exact"/>
              <w:jc w:val="center"/>
              <w:rPr>
                <w:rFonts w:ascii="仿宋_GB2312" w:eastAsia="仿宋_GB2312" w:hAnsi="Cambria" w:cs="ArialUnicodeMS"/>
                <w:b/>
                <w:bCs/>
                <w:kern w:val="0"/>
                <w:sz w:val="28"/>
                <w:szCs w:val="28"/>
              </w:rPr>
            </w:pPr>
            <w:r w:rsidRPr="004B2CF7">
              <w:rPr>
                <w:rFonts w:ascii="仿宋_GB2312" w:eastAsia="仿宋_GB2312" w:hAnsi="Cambria" w:cs="ArialUnicodeMS" w:hint="eastAsia"/>
                <w:b/>
                <w:bCs/>
                <w:kern w:val="0"/>
                <w:sz w:val="28"/>
                <w:szCs w:val="28"/>
              </w:rPr>
              <w:t>序号</w:t>
            </w:r>
          </w:p>
        </w:tc>
        <w:tc>
          <w:tcPr>
            <w:tcW w:w="3485" w:type="dxa"/>
            <w:vAlign w:val="center"/>
          </w:tcPr>
          <w:p w:rsidR="0040083F" w:rsidRPr="004B2CF7" w:rsidRDefault="0040083F" w:rsidP="004B2CF7">
            <w:pPr>
              <w:spacing w:after="0" w:line="560" w:lineRule="exact"/>
              <w:jc w:val="center"/>
              <w:rPr>
                <w:rFonts w:ascii="仿宋_GB2312" w:eastAsia="仿宋_GB2312" w:hAnsi="Cambria" w:cs="ArialUnicodeMS"/>
                <w:b/>
                <w:bCs/>
                <w:kern w:val="0"/>
                <w:sz w:val="28"/>
                <w:szCs w:val="28"/>
              </w:rPr>
            </w:pPr>
            <w:r w:rsidRPr="004B2CF7">
              <w:rPr>
                <w:rFonts w:ascii="仿宋_GB2312" w:eastAsia="仿宋_GB2312" w:hAnsi="Cambria" w:cs="ArialUnicodeMS" w:hint="eastAsia"/>
                <w:b/>
                <w:bCs/>
                <w:kern w:val="0"/>
                <w:sz w:val="28"/>
                <w:szCs w:val="28"/>
              </w:rPr>
              <w:t>单位名称</w:t>
            </w:r>
          </w:p>
        </w:tc>
        <w:tc>
          <w:tcPr>
            <w:tcW w:w="2445" w:type="dxa"/>
            <w:vAlign w:val="center"/>
          </w:tcPr>
          <w:p w:rsidR="0040083F" w:rsidRPr="004B2CF7" w:rsidRDefault="0040083F" w:rsidP="004B2CF7">
            <w:pPr>
              <w:spacing w:after="0" w:line="560" w:lineRule="exact"/>
              <w:jc w:val="center"/>
              <w:rPr>
                <w:rFonts w:ascii="仿宋_GB2312" w:eastAsia="仿宋_GB2312" w:hAnsi="Cambria" w:cs="ArialUnicodeMS"/>
                <w:b/>
                <w:bCs/>
                <w:kern w:val="0"/>
                <w:sz w:val="28"/>
                <w:szCs w:val="28"/>
              </w:rPr>
            </w:pPr>
            <w:r w:rsidRPr="004B2CF7">
              <w:rPr>
                <w:rFonts w:ascii="仿宋_GB2312" w:eastAsia="仿宋_GB2312" w:hAnsi="Cambria" w:cs="ArialUnicodeMS" w:hint="eastAsia"/>
                <w:b/>
                <w:bCs/>
                <w:kern w:val="0"/>
                <w:sz w:val="28"/>
                <w:szCs w:val="28"/>
              </w:rPr>
              <w:t>单位基本性质</w:t>
            </w:r>
          </w:p>
        </w:tc>
        <w:tc>
          <w:tcPr>
            <w:tcW w:w="2665" w:type="dxa"/>
            <w:vAlign w:val="center"/>
          </w:tcPr>
          <w:p w:rsidR="0040083F" w:rsidRPr="004B2CF7" w:rsidRDefault="0040083F" w:rsidP="004B2CF7">
            <w:pPr>
              <w:spacing w:after="0" w:line="560" w:lineRule="exact"/>
              <w:jc w:val="center"/>
              <w:rPr>
                <w:rFonts w:ascii="仿宋_GB2312" w:eastAsia="仿宋_GB2312" w:hAnsi="Cambria" w:cs="ArialUnicodeMS"/>
                <w:b/>
                <w:bCs/>
                <w:kern w:val="0"/>
                <w:sz w:val="28"/>
                <w:szCs w:val="28"/>
              </w:rPr>
            </w:pPr>
            <w:r w:rsidRPr="004B2CF7">
              <w:rPr>
                <w:rFonts w:ascii="仿宋_GB2312" w:eastAsia="仿宋_GB2312" w:hAnsi="Cambria" w:cs="ArialUnicodeMS" w:hint="eastAsia"/>
                <w:b/>
                <w:bCs/>
                <w:kern w:val="0"/>
                <w:sz w:val="28"/>
                <w:szCs w:val="28"/>
              </w:rPr>
              <w:t>经费形式</w:t>
            </w:r>
          </w:p>
        </w:tc>
      </w:tr>
      <w:tr w:rsidR="0040083F" w:rsidTr="004B2CF7">
        <w:trPr>
          <w:trHeight w:val="596"/>
          <w:jc w:val="center"/>
        </w:trPr>
        <w:tc>
          <w:tcPr>
            <w:tcW w:w="985" w:type="dxa"/>
          </w:tcPr>
          <w:p w:rsidR="0040083F" w:rsidRPr="004B2CF7" w:rsidRDefault="0040083F" w:rsidP="004B2CF7">
            <w:pPr>
              <w:spacing w:after="0" w:line="560" w:lineRule="exact"/>
              <w:jc w:val="center"/>
              <w:rPr>
                <w:rFonts w:ascii="仿宋_GB2312" w:eastAsia="仿宋_GB2312" w:hAnsi="Cambria" w:cs="ArialUnicodeMS"/>
                <w:kern w:val="0"/>
                <w:sz w:val="28"/>
                <w:szCs w:val="28"/>
              </w:rPr>
            </w:pPr>
            <w:r w:rsidRPr="004B2CF7">
              <w:rPr>
                <w:rFonts w:ascii="仿宋_GB2312" w:eastAsia="仿宋_GB2312" w:hAnsi="Cambria" w:cs="ArialUnicodeMS"/>
                <w:kern w:val="0"/>
                <w:sz w:val="28"/>
                <w:szCs w:val="28"/>
              </w:rPr>
              <w:t>1</w:t>
            </w:r>
          </w:p>
        </w:tc>
        <w:tc>
          <w:tcPr>
            <w:tcW w:w="3485" w:type="dxa"/>
          </w:tcPr>
          <w:p w:rsidR="0040083F" w:rsidRPr="00784A47" w:rsidRDefault="0040083F" w:rsidP="004B2CF7">
            <w:pPr>
              <w:spacing w:after="0" w:line="560" w:lineRule="exact"/>
              <w:rPr>
                <w:rFonts w:ascii="仿宋_GB2312" w:eastAsia="仿宋_GB2312" w:hAnsi="Cambria" w:cs="ArialUnicodeMS"/>
                <w:kern w:val="0"/>
                <w:szCs w:val="21"/>
              </w:rPr>
            </w:pPr>
            <w:r w:rsidRPr="00784A47">
              <w:rPr>
                <w:rFonts w:ascii="仿宋_GB2312" w:eastAsia="仿宋_GB2312" w:hAnsi="Cambria" w:cs="ArialUnicodeMS" w:hint="eastAsia"/>
                <w:kern w:val="0"/>
                <w:szCs w:val="21"/>
              </w:rPr>
              <w:t>霸州广播电视台（机关）</w:t>
            </w:r>
          </w:p>
        </w:tc>
        <w:tc>
          <w:tcPr>
            <w:tcW w:w="2445" w:type="dxa"/>
          </w:tcPr>
          <w:p w:rsidR="0040083F" w:rsidRPr="00784A47" w:rsidRDefault="0040083F" w:rsidP="00CF71C4">
            <w:pPr>
              <w:spacing w:after="0" w:line="560" w:lineRule="exact"/>
              <w:jc w:val="center"/>
              <w:rPr>
                <w:rFonts w:ascii="仿宋_GB2312" w:eastAsia="仿宋_GB2312" w:hAnsi="Cambria" w:cs="ArialUnicodeMS"/>
                <w:kern w:val="0"/>
                <w:szCs w:val="21"/>
              </w:rPr>
            </w:pPr>
            <w:r>
              <w:rPr>
                <w:rFonts w:ascii="仿宋_GB2312" w:eastAsia="仿宋_GB2312" w:hAnsi="Cambria" w:cs="ArialUnicodeMS" w:hint="eastAsia"/>
                <w:kern w:val="0"/>
                <w:szCs w:val="21"/>
              </w:rPr>
              <w:t>财政补助事业单位</w:t>
            </w:r>
          </w:p>
        </w:tc>
        <w:tc>
          <w:tcPr>
            <w:tcW w:w="2665" w:type="dxa"/>
          </w:tcPr>
          <w:p w:rsidR="0040083F" w:rsidRPr="00784A47" w:rsidRDefault="0040083F" w:rsidP="004B2CF7">
            <w:pPr>
              <w:spacing w:after="0" w:line="560" w:lineRule="exact"/>
              <w:jc w:val="center"/>
              <w:rPr>
                <w:rFonts w:ascii="仿宋_GB2312" w:eastAsia="仿宋_GB2312" w:hAnsi="Cambria" w:cs="ArialUnicodeMS"/>
                <w:kern w:val="0"/>
                <w:szCs w:val="21"/>
              </w:rPr>
            </w:pPr>
            <w:r w:rsidRPr="00784A47">
              <w:rPr>
                <w:rFonts w:ascii="仿宋_GB2312" w:eastAsia="仿宋_GB2312" w:hAnsi="仿宋_GB2312" w:cs="仿宋_GB2312" w:hint="eastAsia"/>
                <w:szCs w:val="21"/>
              </w:rPr>
              <w:t>财政性资金基本保证</w:t>
            </w:r>
          </w:p>
        </w:tc>
      </w:tr>
      <w:tr w:rsidR="0040083F" w:rsidTr="004B2CF7">
        <w:trPr>
          <w:trHeight w:val="596"/>
          <w:jc w:val="center"/>
        </w:trPr>
        <w:tc>
          <w:tcPr>
            <w:tcW w:w="985" w:type="dxa"/>
          </w:tcPr>
          <w:p w:rsidR="0040083F" w:rsidRPr="004B2CF7" w:rsidRDefault="0040083F" w:rsidP="004B2CF7">
            <w:pPr>
              <w:spacing w:after="0" w:line="560" w:lineRule="exact"/>
              <w:jc w:val="center"/>
              <w:rPr>
                <w:rFonts w:ascii="仿宋_GB2312" w:eastAsia="仿宋_GB2312" w:hAnsi="Cambria" w:cs="ArialUnicodeMS"/>
                <w:kern w:val="0"/>
                <w:sz w:val="28"/>
                <w:szCs w:val="28"/>
              </w:rPr>
            </w:pPr>
            <w:r w:rsidRPr="004B2CF7">
              <w:rPr>
                <w:rFonts w:ascii="仿宋_GB2312" w:eastAsia="仿宋_GB2312" w:hAnsi="Cambria" w:cs="ArialUnicodeMS"/>
                <w:kern w:val="0"/>
                <w:sz w:val="28"/>
                <w:szCs w:val="28"/>
              </w:rPr>
              <w:t>2</w:t>
            </w:r>
          </w:p>
        </w:tc>
        <w:tc>
          <w:tcPr>
            <w:tcW w:w="3485" w:type="dxa"/>
          </w:tcPr>
          <w:p w:rsidR="0040083F" w:rsidRPr="00784A47" w:rsidRDefault="0040083F" w:rsidP="004B2CF7">
            <w:pPr>
              <w:spacing w:after="0" w:line="560" w:lineRule="exact"/>
              <w:rPr>
                <w:rFonts w:ascii="仿宋_GB2312" w:eastAsia="仿宋_GB2312" w:hAnsi="Cambria" w:cs="ArialUnicodeMS"/>
                <w:kern w:val="0"/>
                <w:szCs w:val="21"/>
              </w:rPr>
            </w:pPr>
            <w:r w:rsidRPr="00784A47">
              <w:rPr>
                <w:rFonts w:ascii="仿宋_GB2312" w:eastAsia="仿宋_GB2312" w:hAnsi="Cambria" w:cs="ArialUnicodeMS" w:hint="eastAsia"/>
                <w:kern w:val="0"/>
                <w:szCs w:val="21"/>
              </w:rPr>
              <w:t>霸州市电台发射台</w:t>
            </w:r>
          </w:p>
        </w:tc>
        <w:tc>
          <w:tcPr>
            <w:tcW w:w="2445" w:type="dxa"/>
          </w:tcPr>
          <w:p w:rsidR="0040083F" w:rsidRPr="004B2CF7" w:rsidRDefault="0040083F" w:rsidP="004B2CF7">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Cs w:val="21"/>
              </w:rPr>
              <w:t>财政补助事业单位</w:t>
            </w:r>
          </w:p>
        </w:tc>
        <w:tc>
          <w:tcPr>
            <w:tcW w:w="2665" w:type="dxa"/>
          </w:tcPr>
          <w:p w:rsidR="0040083F" w:rsidRPr="004B2CF7" w:rsidRDefault="0040083F" w:rsidP="004B2CF7">
            <w:pPr>
              <w:spacing w:after="0" w:line="560" w:lineRule="exact"/>
              <w:jc w:val="center"/>
              <w:rPr>
                <w:rFonts w:ascii="仿宋_GB2312" w:eastAsia="仿宋_GB2312" w:hAnsi="Cambria" w:cs="ArialUnicodeMS"/>
                <w:kern w:val="0"/>
                <w:sz w:val="28"/>
                <w:szCs w:val="28"/>
              </w:rPr>
            </w:pPr>
            <w:r w:rsidRPr="00784A47">
              <w:rPr>
                <w:rFonts w:ascii="仿宋_GB2312" w:eastAsia="仿宋_GB2312" w:hAnsi="仿宋_GB2312" w:cs="仿宋_GB2312" w:hint="eastAsia"/>
                <w:szCs w:val="21"/>
              </w:rPr>
              <w:t>财政性资金基本保证</w:t>
            </w:r>
          </w:p>
        </w:tc>
      </w:tr>
      <w:tr w:rsidR="0040083F" w:rsidTr="004B2CF7">
        <w:trPr>
          <w:trHeight w:val="596"/>
          <w:jc w:val="center"/>
        </w:trPr>
        <w:tc>
          <w:tcPr>
            <w:tcW w:w="985" w:type="dxa"/>
          </w:tcPr>
          <w:p w:rsidR="0040083F" w:rsidRPr="004B2CF7" w:rsidRDefault="0040083F" w:rsidP="004B2CF7">
            <w:pPr>
              <w:spacing w:after="0" w:line="560" w:lineRule="exact"/>
              <w:jc w:val="center"/>
              <w:rPr>
                <w:rFonts w:ascii="仿宋_GB2312" w:eastAsia="仿宋_GB2312" w:hAnsi="Cambria" w:cs="ArialUnicodeMS"/>
                <w:kern w:val="0"/>
                <w:sz w:val="28"/>
                <w:szCs w:val="28"/>
              </w:rPr>
            </w:pPr>
            <w:r w:rsidRPr="004B2CF7">
              <w:rPr>
                <w:rFonts w:ascii="仿宋_GB2312" w:eastAsia="仿宋_GB2312" w:hAnsi="Cambria" w:cs="ArialUnicodeMS"/>
                <w:kern w:val="0"/>
                <w:sz w:val="28"/>
                <w:szCs w:val="28"/>
              </w:rPr>
              <w:t>3</w:t>
            </w:r>
          </w:p>
        </w:tc>
        <w:tc>
          <w:tcPr>
            <w:tcW w:w="3485" w:type="dxa"/>
          </w:tcPr>
          <w:p w:rsidR="0040083F" w:rsidRPr="00784A47" w:rsidRDefault="0040083F" w:rsidP="004B2CF7">
            <w:pPr>
              <w:spacing w:after="0" w:line="560" w:lineRule="exact"/>
              <w:rPr>
                <w:rFonts w:ascii="仿宋_GB2312" w:eastAsia="仿宋_GB2312" w:hAnsi="Cambria" w:cs="ArialUnicodeMS"/>
                <w:kern w:val="0"/>
                <w:szCs w:val="21"/>
              </w:rPr>
            </w:pPr>
            <w:r w:rsidRPr="00784A47">
              <w:rPr>
                <w:rFonts w:ascii="仿宋_GB2312" w:eastAsia="仿宋_GB2312" w:hAnsi="Cambria" w:cs="ArialUnicodeMS" w:hint="eastAsia"/>
                <w:kern w:val="0"/>
                <w:szCs w:val="21"/>
              </w:rPr>
              <w:t>霸州市电视发射台</w:t>
            </w:r>
          </w:p>
        </w:tc>
        <w:tc>
          <w:tcPr>
            <w:tcW w:w="2445" w:type="dxa"/>
          </w:tcPr>
          <w:p w:rsidR="0040083F" w:rsidRPr="004B2CF7" w:rsidRDefault="0040083F" w:rsidP="004B2CF7">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Cs w:val="21"/>
              </w:rPr>
              <w:t>财政补助事业单位</w:t>
            </w:r>
          </w:p>
        </w:tc>
        <w:tc>
          <w:tcPr>
            <w:tcW w:w="2665" w:type="dxa"/>
          </w:tcPr>
          <w:p w:rsidR="0040083F" w:rsidRPr="004B2CF7" w:rsidRDefault="0040083F" w:rsidP="004B2CF7">
            <w:pPr>
              <w:spacing w:after="0" w:line="560" w:lineRule="exact"/>
              <w:jc w:val="center"/>
              <w:rPr>
                <w:rFonts w:ascii="仿宋_GB2312" w:eastAsia="仿宋_GB2312" w:hAnsi="Cambria" w:cs="ArialUnicodeMS"/>
                <w:kern w:val="0"/>
                <w:sz w:val="28"/>
                <w:szCs w:val="28"/>
              </w:rPr>
            </w:pPr>
            <w:r w:rsidRPr="00784A47">
              <w:rPr>
                <w:rFonts w:ascii="仿宋_GB2312" w:eastAsia="仿宋_GB2312" w:hAnsi="仿宋_GB2312" w:cs="仿宋_GB2312" w:hint="eastAsia"/>
                <w:szCs w:val="21"/>
              </w:rPr>
              <w:t>财政性资金基本保证</w:t>
            </w:r>
          </w:p>
        </w:tc>
      </w:tr>
      <w:tr w:rsidR="0040083F" w:rsidTr="004B2CF7">
        <w:trPr>
          <w:trHeight w:val="606"/>
          <w:jc w:val="center"/>
        </w:trPr>
        <w:tc>
          <w:tcPr>
            <w:tcW w:w="9580" w:type="dxa"/>
            <w:gridSpan w:val="4"/>
            <w:tcBorders>
              <w:left w:val="nil"/>
              <w:bottom w:val="nil"/>
              <w:right w:val="nil"/>
            </w:tcBorders>
          </w:tcPr>
          <w:p w:rsidR="0040083F" w:rsidRPr="00502B51" w:rsidRDefault="0040083F" w:rsidP="00502B51">
            <w:pPr>
              <w:spacing w:after="0" w:line="560" w:lineRule="exact"/>
              <w:jc w:val="left"/>
              <w:rPr>
                <w:rFonts w:ascii="仿宋_GB2312" w:eastAsia="仿宋_GB2312" w:hAnsi="Cambria" w:cs="ArialUnicodeMS"/>
                <w:kern w:val="0"/>
                <w:sz w:val="28"/>
                <w:szCs w:val="28"/>
                <w:highlight w:val="yellow"/>
              </w:rPr>
            </w:pPr>
          </w:p>
        </w:tc>
      </w:tr>
    </w:tbl>
    <w:p w:rsidR="0040083F" w:rsidRDefault="0040083F">
      <w:pPr>
        <w:widowControl/>
        <w:spacing w:line="560" w:lineRule="exact"/>
        <w:rPr>
          <w:rFonts w:ascii="黑体" w:eastAsia="黑体" w:hAnsi="Cambria" w:cs="MS-UIGothic,Bold"/>
          <w:bCs/>
          <w:kern w:val="0"/>
          <w:sz w:val="52"/>
          <w:szCs w:val="52"/>
        </w:rPr>
      </w:pPr>
    </w:p>
    <w:p w:rsidR="0040083F" w:rsidRDefault="0040083F">
      <w:pPr>
        <w:widowControl/>
        <w:spacing w:line="560" w:lineRule="exact"/>
        <w:jc w:val="center"/>
        <w:rPr>
          <w:rFonts w:ascii="黑体" w:eastAsia="黑体" w:hAnsi="Cambria" w:cs="MS-UIGothic,Bold"/>
          <w:bCs/>
          <w:kern w:val="0"/>
          <w:sz w:val="52"/>
          <w:szCs w:val="52"/>
        </w:rPr>
        <w:sectPr w:rsidR="0040083F">
          <w:pgSz w:w="11906" w:h="16838"/>
          <w:pgMar w:top="2098" w:right="1474" w:bottom="1984" w:left="1588" w:header="851" w:footer="992" w:gutter="0"/>
          <w:cols w:space="0"/>
          <w:docGrid w:type="lines" w:linePitch="312"/>
        </w:sectPr>
      </w:pPr>
    </w:p>
    <w:p w:rsidR="0040083F" w:rsidRDefault="0040083F" w:rsidP="00213773">
      <w:pPr>
        <w:widowControl/>
        <w:spacing w:line="1200" w:lineRule="exact"/>
        <w:jc w:val="center"/>
        <w:rPr>
          <w:rFonts w:ascii="黑体" w:eastAsia="黑体" w:hAnsi="宋体"/>
          <w:color w:val="000000"/>
          <w:sz w:val="96"/>
          <w:szCs w:val="96"/>
        </w:rPr>
      </w:pPr>
    </w:p>
    <w:p w:rsidR="0040083F" w:rsidRDefault="0040083F" w:rsidP="00213773">
      <w:pPr>
        <w:widowControl/>
        <w:spacing w:line="1200" w:lineRule="exact"/>
        <w:jc w:val="center"/>
        <w:rPr>
          <w:rFonts w:ascii="黑体" w:eastAsia="黑体" w:hAnsi="宋体"/>
          <w:color w:val="000000"/>
          <w:sz w:val="96"/>
          <w:szCs w:val="96"/>
        </w:rPr>
      </w:pPr>
    </w:p>
    <w:p w:rsidR="0040083F" w:rsidRDefault="0040083F" w:rsidP="00213773">
      <w:pPr>
        <w:widowControl/>
        <w:spacing w:line="1200" w:lineRule="exact"/>
        <w:jc w:val="center"/>
        <w:rPr>
          <w:rFonts w:ascii="黑体" w:eastAsia="黑体" w:hAnsi="宋体"/>
          <w:color w:val="000000"/>
          <w:sz w:val="96"/>
          <w:szCs w:val="96"/>
        </w:rPr>
      </w:pPr>
    </w:p>
    <w:p w:rsidR="0040083F" w:rsidRDefault="0040083F" w:rsidP="00213773">
      <w:pPr>
        <w:widowControl/>
        <w:spacing w:line="1200" w:lineRule="exact"/>
        <w:jc w:val="center"/>
        <w:rPr>
          <w:rFonts w:ascii="黑体" w:eastAsia="黑体" w:hAnsi="宋体"/>
          <w:color w:val="000000"/>
          <w:sz w:val="96"/>
          <w:szCs w:val="96"/>
        </w:rPr>
      </w:pPr>
      <w:r>
        <w:rPr>
          <w:rFonts w:ascii="黑体" w:eastAsia="黑体" w:hAnsi="宋体" w:hint="eastAsia"/>
          <w:color w:val="000000"/>
          <w:sz w:val="96"/>
          <w:szCs w:val="96"/>
        </w:rPr>
        <w:t>第二部分</w:t>
      </w:r>
    </w:p>
    <w:p w:rsidR="0040083F" w:rsidRDefault="0040083F" w:rsidP="00213773">
      <w:pPr>
        <w:widowControl/>
        <w:spacing w:line="1200" w:lineRule="exact"/>
        <w:jc w:val="center"/>
        <w:rPr>
          <w:rFonts w:ascii="黑体" w:eastAsia="黑体" w:hAnsi="宋体"/>
          <w:color w:val="000000"/>
          <w:sz w:val="96"/>
          <w:szCs w:val="96"/>
        </w:rPr>
      </w:pPr>
      <w:r>
        <w:rPr>
          <w:rFonts w:ascii="黑体" w:eastAsia="黑体" w:hAnsi="宋体"/>
          <w:color w:val="000000"/>
          <w:sz w:val="96"/>
          <w:szCs w:val="96"/>
        </w:rPr>
        <w:t>2019</w:t>
      </w:r>
      <w:r>
        <w:rPr>
          <w:rFonts w:ascii="黑体" w:eastAsia="黑体" w:hAnsi="宋体" w:hint="eastAsia"/>
          <w:color w:val="000000"/>
          <w:sz w:val="96"/>
          <w:szCs w:val="96"/>
        </w:rPr>
        <w:t>年部门决算</w:t>
      </w:r>
    </w:p>
    <w:p w:rsidR="0040083F" w:rsidRDefault="0040083F" w:rsidP="00213773">
      <w:pPr>
        <w:widowControl/>
        <w:spacing w:line="1200" w:lineRule="exact"/>
        <w:jc w:val="center"/>
        <w:rPr>
          <w:color w:val="000000"/>
          <w:sz w:val="96"/>
          <w:szCs w:val="96"/>
        </w:rPr>
      </w:pPr>
      <w:r>
        <w:rPr>
          <w:rFonts w:ascii="黑体" w:eastAsia="黑体" w:hAnsi="宋体" w:hint="eastAsia"/>
          <w:color w:val="000000"/>
          <w:sz w:val="96"/>
          <w:szCs w:val="96"/>
        </w:rPr>
        <w:t>情况说明</w:t>
      </w:r>
    </w:p>
    <w:p w:rsidR="0040083F" w:rsidRDefault="0040083F" w:rsidP="00213773">
      <w:pPr>
        <w:rPr>
          <w:rFonts w:ascii="宋体" w:cs="ArialUnicodeMS"/>
          <w:color w:val="000000"/>
          <w:kern w:val="0"/>
        </w:rPr>
        <w:sectPr w:rsidR="0040083F">
          <w:pgSz w:w="11906" w:h="16838"/>
          <w:pgMar w:top="2098" w:right="1474" w:bottom="1984" w:left="1588" w:header="851" w:footer="992" w:gutter="0"/>
          <w:cols w:space="0"/>
          <w:docGrid w:type="lines" w:linePitch="312"/>
        </w:sectPr>
      </w:pPr>
    </w:p>
    <w:p w:rsidR="0040083F" w:rsidRDefault="0040083F" w:rsidP="00213773">
      <w:pPr>
        <w:pStyle w:val="Heading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hAnsi="Cambria" w:cs="黑体" w:hint="eastAsia"/>
          <w:b w:val="0"/>
          <w:bCs w:val="0"/>
          <w:kern w:val="0"/>
        </w:rPr>
        <w:t>支出</w:t>
      </w:r>
      <w:r>
        <w:rPr>
          <w:rFonts w:ascii="黑体" w:eastAsia="黑体" w:hint="eastAsia"/>
          <w:b w:val="0"/>
          <w:bCs w:val="0"/>
        </w:rPr>
        <w:t>决算总体情况说明</w:t>
      </w:r>
    </w:p>
    <w:p w:rsidR="0040083F" w:rsidRDefault="0040083F"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2247</w:t>
      </w:r>
      <w:r>
        <w:rPr>
          <w:rFonts w:ascii="仿宋_GB2312" w:eastAsia="仿宋_GB2312" w:cs="DengXian-Regular" w:hint="eastAsia"/>
          <w:sz w:val="32"/>
          <w:szCs w:val="32"/>
        </w:rPr>
        <w:t>万元。与</w:t>
      </w:r>
      <w:r>
        <w:rPr>
          <w:rFonts w:ascii="仿宋_GB2312" w:eastAsia="仿宋_GB2312" w:cs="DengXian-Regular"/>
          <w:sz w:val="32"/>
          <w:szCs w:val="32"/>
        </w:rPr>
        <w:t>2018</w:t>
      </w:r>
      <w:r>
        <w:rPr>
          <w:rFonts w:ascii="仿宋_GB2312" w:eastAsia="仿宋_GB2312" w:cs="DengXian-Regular" w:hint="eastAsia"/>
          <w:sz w:val="32"/>
          <w:szCs w:val="32"/>
        </w:rPr>
        <w:t>年度决算相比，收支各增加</w:t>
      </w:r>
      <w:r>
        <w:rPr>
          <w:rFonts w:ascii="仿宋_GB2312" w:eastAsia="仿宋_GB2312" w:cs="DengXian-Regular"/>
          <w:sz w:val="32"/>
          <w:szCs w:val="32"/>
        </w:rPr>
        <w:t>42.35</w:t>
      </w:r>
      <w:r>
        <w:rPr>
          <w:rFonts w:ascii="仿宋_GB2312" w:eastAsia="仿宋_GB2312" w:cs="DengXian-Regular" w:hint="eastAsia"/>
          <w:sz w:val="32"/>
          <w:szCs w:val="32"/>
        </w:rPr>
        <w:t>万元，增长</w:t>
      </w:r>
      <w:r>
        <w:rPr>
          <w:rFonts w:ascii="仿宋_GB2312" w:eastAsia="仿宋_GB2312" w:cs="DengXian-Regular"/>
          <w:sz w:val="32"/>
          <w:szCs w:val="32"/>
        </w:rPr>
        <w:t>1.9%</w:t>
      </w:r>
      <w:r>
        <w:rPr>
          <w:rFonts w:ascii="仿宋_GB2312" w:eastAsia="仿宋_GB2312" w:cs="DengXian-Regular" w:hint="eastAsia"/>
          <w:sz w:val="32"/>
          <w:szCs w:val="32"/>
        </w:rPr>
        <w:t>，主要是</w:t>
      </w:r>
      <w:r w:rsidRPr="00CF71C4">
        <w:rPr>
          <w:rFonts w:ascii="仿宋_GB2312" w:eastAsia="仿宋_GB2312" w:cs="DengXian-Regular" w:hint="eastAsia"/>
          <w:sz w:val="32"/>
          <w:szCs w:val="32"/>
        </w:rPr>
        <w:t>工资上涨，人员经费增加</w:t>
      </w:r>
      <w:r>
        <w:rPr>
          <w:rFonts w:ascii="仿宋_GB2312" w:eastAsia="仿宋_GB2312" w:cs="DengXian-Regular" w:hint="eastAsia"/>
          <w:sz w:val="32"/>
          <w:szCs w:val="32"/>
        </w:rPr>
        <w:t>。</w:t>
      </w:r>
    </w:p>
    <w:p w:rsidR="0040083F" w:rsidRDefault="0040083F" w:rsidP="00213773">
      <w:pPr>
        <w:pStyle w:val="Heading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40083F" w:rsidRDefault="0040083F"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年度本年收入合计</w:t>
      </w:r>
      <w:r>
        <w:rPr>
          <w:rFonts w:ascii="仿宋_GB2312" w:eastAsia="仿宋_GB2312" w:cs="DengXian-Regular"/>
          <w:sz w:val="32"/>
          <w:szCs w:val="32"/>
        </w:rPr>
        <w:t>2189.43</w:t>
      </w:r>
      <w:r>
        <w:rPr>
          <w:rFonts w:ascii="仿宋_GB2312" w:eastAsia="仿宋_GB2312" w:cs="DengXian-Regular" w:hint="eastAsia"/>
          <w:sz w:val="32"/>
          <w:szCs w:val="32"/>
        </w:rPr>
        <w:t>万元，其中：财政拨款收入</w:t>
      </w:r>
      <w:r>
        <w:rPr>
          <w:rFonts w:ascii="仿宋_GB2312" w:eastAsia="仿宋_GB2312" w:cs="DengXian-Regular"/>
          <w:sz w:val="32"/>
          <w:szCs w:val="32"/>
        </w:rPr>
        <w:t>2189.43</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。如表所示：</w:t>
      </w:r>
    </w:p>
    <w:tbl>
      <w:tblPr>
        <w:tblW w:w="8874" w:type="dxa"/>
        <w:tblLayout w:type="fixed"/>
        <w:tblCellMar>
          <w:top w:w="15" w:type="dxa"/>
          <w:left w:w="15" w:type="dxa"/>
          <w:bottom w:w="15" w:type="dxa"/>
          <w:right w:w="15" w:type="dxa"/>
        </w:tblCellMar>
        <w:tblLook w:val="00A0"/>
      </w:tblPr>
      <w:tblGrid>
        <w:gridCol w:w="2267"/>
        <w:gridCol w:w="1731"/>
        <w:gridCol w:w="1560"/>
        <w:gridCol w:w="1560"/>
        <w:gridCol w:w="1756"/>
      </w:tblGrid>
      <w:tr w:rsidR="0040083F" w:rsidTr="007D3A17">
        <w:trPr>
          <w:trHeight w:val="286"/>
        </w:trPr>
        <w:tc>
          <w:tcPr>
            <w:tcW w:w="8874" w:type="dxa"/>
            <w:gridSpan w:val="5"/>
            <w:vAlign w:val="center"/>
          </w:tcPr>
          <w:p w:rsidR="0040083F" w:rsidRDefault="0040083F" w:rsidP="007D3A1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1</w:t>
            </w:r>
            <w:r>
              <w:rPr>
                <w:rFonts w:ascii="宋体" w:hAnsi="宋体" w:cs="宋体" w:hint="eastAsia"/>
                <w:color w:val="000000"/>
                <w:kern w:val="0"/>
                <w:sz w:val="24"/>
              </w:rPr>
              <w:t>：收入决算结构</w:t>
            </w:r>
          </w:p>
        </w:tc>
      </w:tr>
      <w:tr w:rsidR="0040083F" w:rsidTr="007D3A17">
        <w:trPr>
          <w:trHeight w:val="286"/>
        </w:trPr>
        <w:tc>
          <w:tcPr>
            <w:tcW w:w="2267"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731"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财政拨款收入</w:t>
            </w:r>
          </w:p>
        </w:tc>
        <w:tc>
          <w:tcPr>
            <w:tcW w:w="156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事业收入</w:t>
            </w:r>
          </w:p>
        </w:tc>
        <w:tc>
          <w:tcPr>
            <w:tcW w:w="156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经营收入</w:t>
            </w:r>
          </w:p>
        </w:tc>
        <w:tc>
          <w:tcPr>
            <w:tcW w:w="1756"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其他收入</w:t>
            </w:r>
          </w:p>
        </w:tc>
      </w:tr>
      <w:tr w:rsidR="0040083F" w:rsidTr="007D3A17">
        <w:trPr>
          <w:trHeight w:val="286"/>
        </w:trPr>
        <w:tc>
          <w:tcPr>
            <w:tcW w:w="2267"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1731"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2189.3</w:t>
            </w:r>
          </w:p>
        </w:tc>
        <w:tc>
          <w:tcPr>
            <w:tcW w:w="156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0</w:t>
            </w:r>
          </w:p>
        </w:tc>
        <w:tc>
          <w:tcPr>
            <w:tcW w:w="1756"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0</w:t>
            </w:r>
          </w:p>
        </w:tc>
      </w:tr>
      <w:tr w:rsidR="0040083F" w:rsidTr="007D3A17">
        <w:trPr>
          <w:trHeight w:val="286"/>
        </w:trPr>
        <w:tc>
          <w:tcPr>
            <w:tcW w:w="2267"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1731"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0</w:t>
            </w:r>
          </w:p>
        </w:tc>
        <w:tc>
          <w:tcPr>
            <w:tcW w:w="156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0</w:t>
            </w:r>
          </w:p>
        </w:tc>
        <w:tc>
          <w:tcPr>
            <w:tcW w:w="1756"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0</w:t>
            </w:r>
          </w:p>
        </w:tc>
      </w:tr>
    </w:tbl>
    <w:p w:rsidR="0040083F" w:rsidRDefault="0040083F" w:rsidP="00213773"/>
    <w:p w:rsidR="0040083F" w:rsidRDefault="0040083F" w:rsidP="00213773">
      <w:pPr>
        <w:pStyle w:val="Heading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40083F" w:rsidRDefault="0040083F"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年度本年支出合计</w:t>
      </w:r>
      <w:r>
        <w:rPr>
          <w:rFonts w:ascii="仿宋_GB2312" w:eastAsia="仿宋_GB2312" w:cs="DengXian-Regular"/>
          <w:sz w:val="32"/>
          <w:szCs w:val="32"/>
        </w:rPr>
        <w:t>2241.26</w:t>
      </w:r>
      <w:r>
        <w:rPr>
          <w:rFonts w:ascii="仿宋_GB2312" w:eastAsia="仿宋_GB2312" w:cs="DengXian-Regular" w:hint="eastAsia"/>
          <w:sz w:val="32"/>
          <w:szCs w:val="32"/>
        </w:rPr>
        <w:t>万元，其中：基本支出</w:t>
      </w:r>
      <w:r>
        <w:rPr>
          <w:rFonts w:ascii="仿宋_GB2312" w:eastAsia="仿宋_GB2312" w:cs="DengXian-Regular"/>
          <w:sz w:val="32"/>
          <w:szCs w:val="32"/>
        </w:rPr>
        <w:t>1998.31</w:t>
      </w:r>
      <w:r>
        <w:rPr>
          <w:rFonts w:ascii="仿宋_GB2312" w:eastAsia="仿宋_GB2312" w:cs="DengXian-Regular" w:hint="eastAsia"/>
          <w:sz w:val="32"/>
          <w:szCs w:val="32"/>
        </w:rPr>
        <w:t>万元，占</w:t>
      </w:r>
      <w:r>
        <w:rPr>
          <w:rFonts w:ascii="仿宋_GB2312" w:eastAsia="仿宋_GB2312" w:cs="DengXian-Regular"/>
          <w:sz w:val="32"/>
          <w:szCs w:val="32"/>
        </w:rPr>
        <w:t>89%</w:t>
      </w:r>
      <w:r>
        <w:rPr>
          <w:rFonts w:ascii="仿宋_GB2312" w:eastAsia="仿宋_GB2312" w:cs="DengXian-Regular" w:hint="eastAsia"/>
          <w:sz w:val="32"/>
          <w:szCs w:val="32"/>
        </w:rPr>
        <w:t>；项目支出</w:t>
      </w:r>
      <w:r>
        <w:rPr>
          <w:rFonts w:ascii="仿宋_GB2312" w:eastAsia="仿宋_GB2312" w:cs="DengXian-Regular"/>
          <w:sz w:val="32"/>
          <w:szCs w:val="32"/>
        </w:rPr>
        <w:t>242.95</w:t>
      </w:r>
      <w:r>
        <w:rPr>
          <w:rFonts w:ascii="仿宋_GB2312" w:eastAsia="仿宋_GB2312" w:cs="DengXian-Regular" w:hint="eastAsia"/>
          <w:sz w:val="32"/>
          <w:szCs w:val="32"/>
        </w:rPr>
        <w:t>万元，占</w:t>
      </w:r>
      <w:r>
        <w:rPr>
          <w:rFonts w:ascii="仿宋_GB2312" w:eastAsia="仿宋_GB2312" w:cs="DengXian-Regular"/>
          <w:sz w:val="32"/>
          <w:szCs w:val="32"/>
        </w:rPr>
        <w:t>11%</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。如表所示：</w:t>
      </w:r>
    </w:p>
    <w:p w:rsidR="0040083F" w:rsidRDefault="0040083F" w:rsidP="00213773">
      <w:pPr>
        <w:adjustRightInd w:val="0"/>
        <w:snapToGrid w:val="0"/>
        <w:spacing w:after="0" w:line="580" w:lineRule="exact"/>
        <w:ind w:firstLineChars="200" w:firstLine="640"/>
        <w:rPr>
          <w:rFonts w:ascii="仿宋_GB2312" w:eastAsia="仿宋_GB2312" w:cs="DengXian-Regular"/>
          <w:sz w:val="32"/>
          <w:szCs w:val="32"/>
        </w:rPr>
      </w:pPr>
    </w:p>
    <w:tbl>
      <w:tblPr>
        <w:tblW w:w="8874" w:type="dxa"/>
        <w:tblLayout w:type="fixed"/>
        <w:tblCellMar>
          <w:top w:w="15" w:type="dxa"/>
          <w:left w:w="15" w:type="dxa"/>
          <w:bottom w:w="15" w:type="dxa"/>
          <w:right w:w="15" w:type="dxa"/>
        </w:tblCellMar>
        <w:tblLook w:val="00A0"/>
      </w:tblPr>
      <w:tblGrid>
        <w:gridCol w:w="2493"/>
        <w:gridCol w:w="2300"/>
        <w:gridCol w:w="2070"/>
        <w:gridCol w:w="2011"/>
      </w:tblGrid>
      <w:tr w:rsidR="0040083F" w:rsidTr="007D3A17">
        <w:trPr>
          <w:trHeight w:val="286"/>
        </w:trPr>
        <w:tc>
          <w:tcPr>
            <w:tcW w:w="8874" w:type="dxa"/>
            <w:gridSpan w:val="4"/>
            <w:vAlign w:val="center"/>
          </w:tcPr>
          <w:p w:rsidR="0040083F" w:rsidRDefault="0040083F" w:rsidP="007D3A1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2</w:t>
            </w:r>
            <w:r>
              <w:rPr>
                <w:rFonts w:ascii="宋体" w:hAnsi="宋体" w:cs="宋体" w:hint="eastAsia"/>
                <w:color w:val="000000"/>
                <w:kern w:val="0"/>
                <w:sz w:val="24"/>
              </w:rPr>
              <w:t>：支出决算结构</w:t>
            </w:r>
          </w:p>
        </w:tc>
      </w:tr>
      <w:tr w:rsidR="0040083F" w:rsidTr="007D3A17">
        <w:trPr>
          <w:trHeight w:val="286"/>
        </w:trPr>
        <w:tc>
          <w:tcPr>
            <w:tcW w:w="249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230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基本支出</w:t>
            </w:r>
          </w:p>
        </w:tc>
        <w:tc>
          <w:tcPr>
            <w:tcW w:w="207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项目支出</w:t>
            </w:r>
          </w:p>
        </w:tc>
        <w:tc>
          <w:tcPr>
            <w:tcW w:w="2011"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经营支出</w:t>
            </w:r>
          </w:p>
        </w:tc>
      </w:tr>
      <w:tr w:rsidR="0040083F" w:rsidTr="007D3A17">
        <w:trPr>
          <w:trHeight w:val="286"/>
        </w:trPr>
        <w:tc>
          <w:tcPr>
            <w:tcW w:w="249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230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1998.31</w:t>
            </w:r>
          </w:p>
        </w:tc>
        <w:tc>
          <w:tcPr>
            <w:tcW w:w="207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242.95</w:t>
            </w:r>
          </w:p>
        </w:tc>
        <w:tc>
          <w:tcPr>
            <w:tcW w:w="2011"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0</w:t>
            </w:r>
          </w:p>
        </w:tc>
      </w:tr>
      <w:tr w:rsidR="0040083F" w:rsidTr="007D3A17">
        <w:trPr>
          <w:trHeight w:val="286"/>
        </w:trPr>
        <w:tc>
          <w:tcPr>
            <w:tcW w:w="249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230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89</w:t>
            </w:r>
          </w:p>
        </w:tc>
        <w:tc>
          <w:tcPr>
            <w:tcW w:w="207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11</w:t>
            </w:r>
          </w:p>
        </w:tc>
        <w:tc>
          <w:tcPr>
            <w:tcW w:w="2011"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0</w:t>
            </w:r>
          </w:p>
        </w:tc>
      </w:tr>
    </w:tbl>
    <w:p w:rsidR="0040083F" w:rsidRDefault="0040083F" w:rsidP="00213773">
      <w:pPr>
        <w:adjustRightInd w:val="0"/>
        <w:snapToGrid w:val="0"/>
        <w:spacing w:after="0" w:line="580" w:lineRule="exact"/>
        <w:ind w:firstLineChars="200" w:firstLine="640"/>
        <w:rPr>
          <w:rFonts w:ascii="仿宋_GB2312" w:eastAsia="仿宋_GB2312" w:cs="DengXian-Regular"/>
          <w:sz w:val="32"/>
          <w:szCs w:val="32"/>
        </w:rPr>
      </w:pPr>
    </w:p>
    <w:p w:rsidR="0040083F" w:rsidRDefault="0040083F" w:rsidP="00213773">
      <w:pPr>
        <w:pStyle w:val="Heading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拨款收入支出决算总体情况说明</w:t>
      </w:r>
    </w:p>
    <w:p w:rsidR="0040083F" w:rsidRDefault="0040083F" w:rsidP="00581AFF">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2018</w:t>
      </w:r>
      <w:r>
        <w:rPr>
          <w:rFonts w:ascii="楷体_GB2312" w:eastAsia="楷体_GB2312" w:cs="DengXian-Bold" w:hint="eastAsia"/>
          <w:b/>
          <w:bCs/>
          <w:sz w:val="32"/>
          <w:szCs w:val="32"/>
        </w:rPr>
        <w:t>年度决算对比情况</w:t>
      </w:r>
    </w:p>
    <w:p w:rsidR="0040083F" w:rsidRDefault="0040083F" w:rsidP="000119D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年度形成的财政拨款收支均为一般公共预算财政拨款，其中本年收入</w:t>
      </w:r>
      <w:r>
        <w:rPr>
          <w:rFonts w:ascii="仿宋_GB2312" w:eastAsia="仿宋_GB2312" w:cs="DengXian-Regular"/>
          <w:sz w:val="32"/>
          <w:szCs w:val="32"/>
        </w:rPr>
        <w:t>2189.43</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2018</w:t>
      </w:r>
      <w:r>
        <w:rPr>
          <w:rFonts w:ascii="仿宋_GB2312" w:eastAsia="仿宋_GB2312" w:cs="DengXian-Regular" w:hint="eastAsia"/>
          <w:sz w:val="32"/>
          <w:szCs w:val="32"/>
        </w:rPr>
        <w:t>年度增加</w:t>
      </w:r>
      <w:r>
        <w:rPr>
          <w:rFonts w:ascii="仿宋_GB2312" w:eastAsia="仿宋_GB2312" w:cs="DengXian-Regular"/>
          <w:sz w:val="32"/>
          <w:szCs w:val="32"/>
        </w:rPr>
        <w:t>111.96</w:t>
      </w:r>
      <w:r>
        <w:rPr>
          <w:rFonts w:ascii="仿宋_GB2312" w:eastAsia="仿宋_GB2312" w:cs="DengXian-Regular" w:hint="eastAsia"/>
          <w:sz w:val="32"/>
          <w:szCs w:val="32"/>
        </w:rPr>
        <w:t>万元，增长</w:t>
      </w:r>
      <w:r>
        <w:rPr>
          <w:rFonts w:ascii="仿宋_GB2312" w:eastAsia="仿宋_GB2312" w:cs="DengXian-Regular"/>
          <w:sz w:val="32"/>
          <w:szCs w:val="32"/>
        </w:rPr>
        <w:t>5.39%</w:t>
      </w:r>
      <w:r>
        <w:rPr>
          <w:rFonts w:ascii="仿宋_GB2312" w:eastAsia="仿宋_GB2312" w:cs="DengXian-Regular" w:hint="eastAsia"/>
          <w:sz w:val="32"/>
          <w:szCs w:val="32"/>
        </w:rPr>
        <w:t>，主要是</w:t>
      </w:r>
      <w:r w:rsidRPr="00D668BA">
        <w:rPr>
          <w:rFonts w:ascii="仿宋_GB2312" w:eastAsia="仿宋_GB2312" w:cs="DengXian-Regular" w:hint="eastAsia"/>
          <w:sz w:val="32"/>
          <w:szCs w:val="32"/>
        </w:rPr>
        <w:t>工资上涨，人员经费增长</w:t>
      </w:r>
      <w:r>
        <w:rPr>
          <w:rFonts w:ascii="仿宋_GB2312" w:eastAsia="仿宋_GB2312" w:cs="DengXian-Regular" w:hint="eastAsia"/>
          <w:sz w:val="32"/>
          <w:szCs w:val="32"/>
        </w:rPr>
        <w:t>；本年支出</w:t>
      </w:r>
      <w:r>
        <w:rPr>
          <w:rFonts w:ascii="仿宋_GB2312" w:eastAsia="仿宋_GB2312" w:cs="DengXian-Regular"/>
          <w:sz w:val="32"/>
          <w:szCs w:val="32"/>
        </w:rPr>
        <w:t>2241.26</w:t>
      </w:r>
      <w:r>
        <w:rPr>
          <w:rFonts w:ascii="仿宋_GB2312" w:eastAsia="仿宋_GB2312" w:cs="DengXian-Regular" w:hint="eastAsia"/>
          <w:sz w:val="32"/>
          <w:szCs w:val="32"/>
        </w:rPr>
        <w:t>万元，增加</w:t>
      </w:r>
      <w:r>
        <w:rPr>
          <w:rFonts w:ascii="仿宋_GB2312" w:eastAsia="仿宋_GB2312" w:cs="DengXian-Regular"/>
          <w:sz w:val="32"/>
          <w:szCs w:val="32"/>
        </w:rPr>
        <w:t>107.43</w:t>
      </w:r>
      <w:r>
        <w:rPr>
          <w:rFonts w:ascii="仿宋_GB2312" w:eastAsia="仿宋_GB2312" w:cs="DengXian-Regular" w:hint="eastAsia"/>
          <w:sz w:val="32"/>
          <w:szCs w:val="32"/>
        </w:rPr>
        <w:t>万元，增长</w:t>
      </w:r>
      <w:r>
        <w:rPr>
          <w:rFonts w:ascii="仿宋_GB2312" w:eastAsia="仿宋_GB2312" w:cs="DengXian-Regular"/>
          <w:sz w:val="32"/>
          <w:szCs w:val="32"/>
        </w:rPr>
        <w:t>5.03%</w:t>
      </w:r>
      <w:r>
        <w:rPr>
          <w:rFonts w:ascii="仿宋_GB2312" w:eastAsia="仿宋_GB2312" w:cs="DengXian-Regular" w:hint="eastAsia"/>
          <w:sz w:val="32"/>
          <w:szCs w:val="32"/>
        </w:rPr>
        <w:t>，主要是</w:t>
      </w:r>
      <w:r w:rsidRPr="00D668BA">
        <w:rPr>
          <w:rFonts w:ascii="仿宋_GB2312" w:eastAsia="仿宋_GB2312" w:cs="DengXian-Regular" w:hint="eastAsia"/>
          <w:sz w:val="32"/>
          <w:szCs w:val="32"/>
        </w:rPr>
        <w:t>工资上涨，人员经费增长</w:t>
      </w:r>
      <w:r>
        <w:rPr>
          <w:rFonts w:ascii="仿宋_GB2312" w:eastAsia="仿宋_GB2312" w:cs="DengXian-Regular" w:hint="eastAsia"/>
          <w:sz w:val="32"/>
          <w:szCs w:val="32"/>
        </w:rPr>
        <w:t>。</w:t>
      </w:r>
    </w:p>
    <w:tbl>
      <w:tblPr>
        <w:tblW w:w="8874" w:type="dxa"/>
        <w:tblLayout w:type="fixed"/>
        <w:tblCellMar>
          <w:top w:w="15" w:type="dxa"/>
          <w:left w:w="15" w:type="dxa"/>
          <w:bottom w:w="15" w:type="dxa"/>
          <w:right w:w="15" w:type="dxa"/>
        </w:tblCellMar>
        <w:tblLook w:val="00A0"/>
      </w:tblPr>
      <w:tblGrid>
        <w:gridCol w:w="1860"/>
        <w:gridCol w:w="1037"/>
        <w:gridCol w:w="1038"/>
        <w:gridCol w:w="1039"/>
        <w:gridCol w:w="1038"/>
        <w:gridCol w:w="1039"/>
        <w:gridCol w:w="1823"/>
      </w:tblGrid>
      <w:tr w:rsidR="0040083F" w:rsidTr="00C42120">
        <w:trPr>
          <w:trHeight w:val="375"/>
        </w:trPr>
        <w:tc>
          <w:tcPr>
            <w:tcW w:w="8874" w:type="dxa"/>
            <w:gridSpan w:val="7"/>
            <w:vAlign w:val="center"/>
          </w:tcPr>
          <w:p w:rsidR="0040083F" w:rsidRDefault="0040083F" w:rsidP="00C42120">
            <w:pPr>
              <w:widowControl/>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rPr>
              <w:t>表</w:t>
            </w:r>
            <w:r>
              <w:rPr>
                <w:rFonts w:ascii="仿宋_GB2312" w:eastAsia="仿宋_GB2312" w:hAnsi="宋体" w:cs="仿宋_GB2312"/>
                <w:color w:val="000000"/>
                <w:kern w:val="0"/>
                <w:sz w:val="28"/>
                <w:szCs w:val="28"/>
              </w:rPr>
              <w:t>3</w:t>
            </w:r>
            <w:r>
              <w:rPr>
                <w:rFonts w:ascii="仿宋_GB2312" w:eastAsia="仿宋_GB2312" w:hAnsi="宋体" w:cs="仿宋_GB2312" w:hint="eastAsia"/>
                <w:color w:val="000000"/>
                <w:kern w:val="0"/>
                <w:sz w:val="28"/>
                <w:szCs w:val="28"/>
              </w:rPr>
              <w:t>：</w:t>
            </w:r>
            <w:r>
              <w:rPr>
                <w:rFonts w:ascii="仿宋_GB2312" w:eastAsia="仿宋_GB2312" w:hAnsi="宋体" w:cs="仿宋_GB2312"/>
                <w:color w:val="000000"/>
                <w:kern w:val="0"/>
                <w:sz w:val="28"/>
                <w:szCs w:val="28"/>
              </w:rPr>
              <w:t>2018-2019</w:t>
            </w:r>
            <w:r>
              <w:rPr>
                <w:rFonts w:ascii="仿宋_GB2312" w:eastAsia="仿宋_GB2312" w:hAnsi="宋体" w:cs="仿宋_GB2312" w:hint="eastAsia"/>
                <w:color w:val="000000"/>
                <w:kern w:val="0"/>
                <w:sz w:val="28"/>
                <w:szCs w:val="28"/>
              </w:rPr>
              <w:t>年财政拨款收支情况</w:t>
            </w:r>
          </w:p>
        </w:tc>
      </w:tr>
      <w:tr w:rsidR="0040083F" w:rsidTr="00C42120">
        <w:trPr>
          <w:trHeight w:val="564"/>
        </w:trPr>
        <w:tc>
          <w:tcPr>
            <w:tcW w:w="1860" w:type="dxa"/>
            <w:vMerge w:val="restart"/>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3114" w:type="dxa"/>
            <w:gridSpan w:val="3"/>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财政拨款收入</w:t>
            </w:r>
          </w:p>
        </w:tc>
        <w:tc>
          <w:tcPr>
            <w:tcW w:w="3900" w:type="dxa"/>
            <w:gridSpan w:val="3"/>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财政拨款支出</w:t>
            </w:r>
          </w:p>
        </w:tc>
      </w:tr>
      <w:tr w:rsidR="0040083F" w:rsidTr="00C42120">
        <w:trPr>
          <w:trHeight w:val="1392"/>
        </w:trPr>
        <w:tc>
          <w:tcPr>
            <w:tcW w:w="1860" w:type="dxa"/>
            <w:vMerge/>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jc w:val="center"/>
              <w:rPr>
                <w:rFonts w:ascii="宋体" w:cs="宋体"/>
                <w:color w:val="000000"/>
                <w:sz w:val="20"/>
                <w:szCs w:val="20"/>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3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一般公共预算财政拨款收入</w:t>
            </w:r>
          </w:p>
        </w:tc>
        <w:tc>
          <w:tcPr>
            <w:tcW w:w="1039"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政府性基金预算财政拨款收入</w:t>
            </w:r>
          </w:p>
        </w:tc>
        <w:tc>
          <w:tcPr>
            <w:tcW w:w="103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39"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一般公共预算财政拨款支出</w:t>
            </w:r>
          </w:p>
        </w:tc>
        <w:tc>
          <w:tcPr>
            <w:tcW w:w="182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政府性基金预算财政拨款支出</w:t>
            </w:r>
          </w:p>
        </w:tc>
      </w:tr>
      <w:tr w:rsidR="0040083F" w:rsidTr="00C42120">
        <w:trPr>
          <w:trHeight w:val="286"/>
        </w:trPr>
        <w:tc>
          <w:tcPr>
            <w:tcW w:w="186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color w:val="000000"/>
                <w:kern w:val="0"/>
                <w:sz w:val="20"/>
                <w:szCs w:val="20"/>
              </w:rPr>
              <w:t>2018</w:t>
            </w:r>
            <w:r>
              <w:rPr>
                <w:rFonts w:ascii="宋体" w:hAnsi="宋体" w:cs="宋体" w:hint="eastAsia"/>
                <w:color w:val="000000"/>
                <w:kern w:val="0"/>
                <w:sz w:val="20"/>
                <w:szCs w:val="20"/>
              </w:rPr>
              <w:t>年（万元）</w:t>
            </w:r>
          </w:p>
        </w:tc>
        <w:tc>
          <w:tcPr>
            <w:tcW w:w="1037"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2077.47</w:t>
            </w:r>
          </w:p>
        </w:tc>
        <w:tc>
          <w:tcPr>
            <w:tcW w:w="103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2077.47</w:t>
            </w:r>
          </w:p>
        </w:tc>
        <w:tc>
          <w:tcPr>
            <w:tcW w:w="1039"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c>
          <w:tcPr>
            <w:tcW w:w="103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2133.83</w:t>
            </w:r>
          </w:p>
        </w:tc>
        <w:tc>
          <w:tcPr>
            <w:tcW w:w="1039"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2133.83</w:t>
            </w:r>
          </w:p>
        </w:tc>
        <w:tc>
          <w:tcPr>
            <w:tcW w:w="182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r>
      <w:tr w:rsidR="0040083F" w:rsidTr="00C42120">
        <w:trPr>
          <w:trHeight w:val="286"/>
        </w:trPr>
        <w:tc>
          <w:tcPr>
            <w:tcW w:w="186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color w:val="000000"/>
                <w:kern w:val="0"/>
                <w:sz w:val="20"/>
                <w:szCs w:val="20"/>
              </w:rPr>
              <w:t>2019</w:t>
            </w:r>
            <w:r>
              <w:rPr>
                <w:rFonts w:ascii="宋体" w:hAnsi="宋体" w:cs="宋体" w:hint="eastAsia"/>
                <w:color w:val="000000"/>
                <w:kern w:val="0"/>
                <w:sz w:val="20"/>
                <w:szCs w:val="20"/>
              </w:rPr>
              <w:t>年（万元）</w:t>
            </w:r>
          </w:p>
        </w:tc>
        <w:tc>
          <w:tcPr>
            <w:tcW w:w="1037"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2189.43</w:t>
            </w:r>
          </w:p>
        </w:tc>
        <w:tc>
          <w:tcPr>
            <w:tcW w:w="103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2189.43</w:t>
            </w:r>
          </w:p>
        </w:tc>
        <w:tc>
          <w:tcPr>
            <w:tcW w:w="1039"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c>
          <w:tcPr>
            <w:tcW w:w="103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2241.26</w:t>
            </w:r>
          </w:p>
        </w:tc>
        <w:tc>
          <w:tcPr>
            <w:tcW w:w="1039"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2241.26</w:t>
            </w:r>
          </w:p>
        </w:tc>
        <w:tc>
          <w:tcPr>
            <w:tcW w:w="182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r>
      <w:tr w:rsidR="0040083F" w:rsidTr="00C42120">
        <w:trPr>
          <w:trHeight w:val="286"/>
        </w:trPr>
        <w:tc>
          <w:tcPr>
            <w:tcW w:w="1860"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增长比率（</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1037"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5.39</w:t>
            </w:r>
          </w:p>
        </w:tc>
        <w:tc>
          <w:tcPr>
            <w:tcW w:w="103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5.39</w:t>
            </w:r>
          </w:p>
        </w:tc>
        <w:tc>
          <w:tcPr>
            <w:tcW w:w="1039"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c>
          <w:tcPr>
            <w:tcW w:w="103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5.03</w:t>
            </w:r>
          </w:p>
        </w:tc>
        <w:tc>
          <w:tcPr>
            <w:tcW w:w="1039"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5.03</w:t>
            </w:r>
          </w:p>
        </w:tc>
        <w:tc>
          <w:tcPr>
            <w:tcW w:w="182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r>
    </w:tbl>
    <w:p w:rsidR="0040083F" w:rsidRPr="000119D3" w:rsidRDefault="0040083F" w:rsidP="000119D3">
      <w:pPr>
        <w:adjustRightInd w:val="0"/>
        <w:snapToGrid w:val="0"/>
        <w:spacing w:after="0" w:line="580" w:lineRule="exact"/>
        <w:ind w:firstLineChars="200" w:firstLine="640"/>
        <w:rPr>
          <w:rFonts w:ascii="仿宋_GB2312" w:eastAsia="仿宋_GB2312" w:cs="DengXian-Regular"/>
          <w:sz w:val="32"/>
          <w:szCs w:val="32"/>
        </w:rPr>
      </w:pPr>
    </w:p>
    <w:p w:rsidR="0040083F" w:rsidRDefault="0040083F" w:rsidP="00581AFF">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40083F" w:rsidRDefault="0040083F" w:rsidP="00011B7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2189.43</w:t>
      </w:r>
      <w:r>
        <w:rPr>
          <w:rFonts w:ascii="仿宋_GB2312" w:eastAsia="仿宋_GB2312" w:cs="DengXian-Regular" w:hint="eastAsia"/>
          <w:sz w:val="32"/>
          <w:szCs w:val="32"/>
        </w:rPr>
        <w:t>万元，完成年初预算的</w:t>
      </w:r>
      <w:r>
        <w:rPr>
          <w:rFonts w:ascii="仿宋_GB2312" w:eastAsia="仿宋_GB2312" w:cs="DengXian-Regular"/>
          <w:sz w:val="32"/>
          <w:szCs w:val="32"/>
        </w:rPr>
        <w:t>97.62%,</w:t>
      </w:r>
      <w:r>
        <w:rPr>
          <w:rFonts w:ascii="仿宋_GB2312" w:eastAsia="仿宋_GB2312" w:cs="DengXian-Regular" w:hint="eastAsia"/>
          <w:sz w:val="32"/>
          <w:szCs w:val="32"/>
        </w:rPr>
        <w:t>比年初预算减少</w:t>
      </w:r>
      <w:r>
        <w:rPr>
          <w:rFonts w:ascii="仿宋_GB2312" w:eastAsia="仿宋_GB2312" w:cs="DengXian-Regular"/>
          <w:sz w:val="32"/>
          <w:szCs w:val="32"/>
        </w:rPr>
        <w:t>53.47</w:t>
      </w:r>
      <w:r>
        <w:rPr>
          <w:rFonts w:ascii="仿宋_GB2312" w:eastAsia="仿宋_GB2312" w:cs="DengXian-Regular" w:hint="eastAsia"/>
          <w:sz w:val="32"/>
          <w:szCs w:val="32"/>
        </w:rPr>
        <w:t>万元，决算数与预算数基本持平；本年支出</w:t>
      </w:r>
      <w:r>
        <w:rPr>
          <w:rFonts w:ascii="仿宋_GB2312" w:eastAsia="仿宋_GB2312" w:cs="DengXian-Regular"/>
          <w:sz w:val="32"/>
          <w:szCs w:val="32"/>
        </w:rPr>
        <w:t>2242.26</w:t>
      </w:r>
      <w:r>
        <w:rPr>
          <w:rFonts w:ascii="仿宋_GB2312" w:eastAsia="仿宋_GB2312" w:cs="DengXian-Regular" w:hint="eastAsia"/>
          <w:sz w:val="32"/>
          <w:szCs w:val="32"/>
        </w:rPr>
        <w:t>万元，完成年初预算的</w:t>
      </w:r>
      <w:r>
        <w:rPr>
          <w:rFonts w:ascii="仿宋_GB2312" w:eastAsia="仿宋_GB2312" w:cs="DengXian-Regular"/>
          <w:sz w:val="32"/>
          <w:szCs w:val="32"/>
        </w:rPr>
        <w:t>99.97%,</w:t>
      </w:r>
      <w:r>
        <w:rPr>
          <w:rFonts w:ascii="仿宋_GB2312" w:eastAsia="仿宋_GB2312" w:cs="DengXian-Regular" w:hint="eastAsia"/>
          <w:sz w:val="32"/>
          <w:szCs w:val="32"/>
        </w:rPr>
        <w:t>比年初预算减少</w:t>
      </w:r>
      <w:r>
        <w:rPr>
          <w:rFonts w:ascii="仿宋_GB2312" w:eastAsia="仿宋_GB2312" w:cs="DengXian-Regular"/>
          <w:sz w:val="32"/>
          <w:szCs w:val="32"/>
        </w:rPr>
        <w:t>0.64</w:t>
      </w:r>
      <w:r>
        <w:rPr>
          <w:rFonts w:ascii="仿宋_GB2312" w:eastAsia="仿宋_GB2312" w:cs="DengXian-Regular" w:hint="eastAsia"/>
          <w:sz w:val="32"/>
          <w:szCs w:val="32"/>
        </w:rPr>
        <w:t>万元，决算数与预算数基本持平。</w:t>
      </w:r>
    </w:p>
    <w:tbl>
      <w:tblPr>
        <w:tblW w:w="9045" w:type="dxa"/>
        <w:tblLayout w:type="fixed"/>
        <w:tblCellMar>
          <w:top w:w="15" w:type="dxa"/>
          <w:left w:w="15" w:type="dxa"/>
          <w:bottom w:w="15" w:type="dxa"/>
          <w:right w:w="15" w:type="dxa"/>
        </w:tblCellMar>
        <w:tblLook w:val="00A0"/>
      </w:tblPr>
      <w:tblGrid>
        <w:gridCol w:w="1855"/>
        <w:gridCol w:w="1523"/>
        <w:gridCol w:w="1003"/>
        <w:gridCol w:w="1522"/>
        <w:gridCol w:w="1003"/>
        <w:gridCol w:w="1003"/>
        <w:gridCol w:w="1136"/>
      </w:tblGrid>
      <w:tr w:rsidR="0040083F" w:rsidTr="00C42120">
        <w:trPr>
          <w:trHeight w:val="510"/>
        </w:trPr>
        <w:tc>
          <w:tcPr>
            <w:tcW w:w="9045" w:type="dxa"/>
            <w:gridSpan w:val="7"/>
            <w:vAlign w:val="center"/>
          </w:tcPr>
          <w:p w:rsidR="0040083F" w:rsidRDefault="0040083F" w:rsidP="00C42120">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4</w:t>
            </w:r>
            <w:r>
              <w:rPr>
                <w:rFonts w:ascii="宋体" w:hAnsi="宋体" w:cs="宋体" w:hint="eastAsia"/>
                <w:color w:val="000000"/>
                <w:kern w:val="0"/>
                <w:sz w:val="24"/>
              </w:rPr>
              <w:t>：财政拨款收支预决算对比情况</w:t>
            </w:r>
          </w:p>
        </w:tc>
      </w:tr>
      <w:tr w:rsidR="0040083F" w:rsidTr="00C42120">
        <w:trPr>
          <w:trHeight w:val="286"/>
        </w:trPr>
        <w:tc>
          <w:tcPr>
            <w:tcW w:w="1855" w:type="dxa"/>
            <w:vMerge w:val="restart"/>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4048" w:type="dxa"/>
            <w:gridSpan w:val="3"/>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财政拨款收入</w:t>
            </w:r>
          </w:p>
        </w:tc>
        <w:tc>
          <w:tcPr>
            <w:tcW w:w="3142" w:type="dxa"/>
            <w:gridSpan w:val="3"/>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财政拨款支出</w:t>
            </w:r>
          </w:p>
        </w:tc>
      </w:tr>
      <w:tr w:rsidR="0040083F" w:rsidTr="00C42120">
        <w:trPr>
          <w:trHeight w:val="720"/>
        </w:trPr>
        <w:tc>
          <w:tcPr>
            <w:tcW w:w="1855" w:type="dxa"/>
            <w:vMerge/>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jc w:val="center"/>
              <w:rPr>
                <w:rFonts w:ascii="宋体" w:cs="宋体"/>
                <w:color w:val="000000"/>
                <w:sz w:val="20"/>
                <w:szCs w:val="20"/>
              </w:rPr>
            </w:pPr>
          </w:p>
        </w:tc>
        <w:tc>
          <w:tcPr>
            <w:tcW w:w="152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一般公共预算财政拨款收入</w:t>
            </w:r>
          </w:p>
        </w:tc>
        <w:tc>
          <w:tcPr>
            <w:tcW w:w="1522"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政府性基金预算财政拨款收入</w:t>
            </w:r>
          </w:p>
        </w:tc>
        <w:tc>
          <w:tcPr>
            <w:tcW w:w="100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小计</w:t>
            </w:r>
          </w:p>
        </w:tc>
        <w:tc>
          <w:tcPr>
            <w:tcW w:w="100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一般公共预算财政拨款支出</w:t>
            </w:r>
          </w:p>
        </w:tc>
        <w:tc>
          <w:tcPr>
            <w:tcW w:w="1136"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政府性基金预算财政拨款支出</w:t>
            </w:r>
          </w:p>
        </w:tc>
      </w:tr>
      <w:tr w:rsidR="0040083F" w:rsidTr="00C42120">
        <w:trPr>
          <w:trHeight w:val="286"/>
        </w:trPr>
        <w:tc>
          <w:tcPr>
            <w:tcW w:w="185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年初预算数（万元）</w:t>
            </w:r>
          </w:p>
        </w:tc>
        <w:tc>
          <w:tcPr>
            <w:tcW w:w="152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2242.9</w:t>
            </w:r>
          </w:p>
        </w:tc>
        <w:tc>
          <w:tcPr>
            <w:tcW w:w="100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2242.9</w:t>
            </w:r>
          </w:p>
        </w:tc>
        <w:tc>
          <w:tcPr>
            <w:tcW w:w="1522"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c>
          <w:tcPr>
            <w:tcW w:w="100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2242.9</w:t>
            </w:r>
          </w:p>
        </w:tc>
        <w:tc>
          <w:tcPr>
            <w:tcW w:w="100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2242.9</w:t>
            </w:r>
          </w:p>
        </w:tc>
        <w:tc>
          <w:tcPr>
            <w:tcW w:w="1136"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r>
      <w:tr w:rsidR="0040083F" w:rsidTr="00C42120">
        <w:trPr>
          <w:trHeight w:val="286"/>
        </w:trPr>
        <w:tc>
          <w:tcPr>
            <w:tcW w:w="185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widowControl/>
              <w:jc w:val="center"/>
              <w:textAlignment w:val="center"/>
              <w:rPr>
                <w:rFonts w:ascii="宋体" w:cs="宋体"/>
                <w:color w:val="000000"/>
                <w:sz w:val="20"/>
                <w:szCs w:val="20"/>
              </w:rPr>
            </w:pPr>
            <w:r>
              <w:rPr>
                <w:rFonts w:ascii="宋体" w:hAnsi="宋体" w:cs="宋体" w:hint="eastAsia"/>
                <w:color w:val="000000"/>
                <w:kern w:val="0"/>
                <w:sz w:val="20"/>
                <w:szCs w:val="20"/>
              </w:rPr>
              <w:t>决算数（万元）</w:t>
            </w:r>
          </w:p>
        </w:tc>
        <w:tc>
          <w:tcPr>
            <w:tcW w:w="152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2189.43</w:t>
            </w:r>
          </w:p>
        </w:tc>
        <w:tc>
          <w:tcPr>
            <w:tcW w:w="100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2189.43</w:t>
            </w:r>
          </w:p>
        </w:tc>
        <w:tc>
          <w:tcPr>
            <w:tcW w:w="1522"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c>
          <w:tcPr>
            <w:tcW w:w="100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2242.26</w:t>
            </w:r>
          </w:p>
        </w:tc>
        <w:tc>
          <w:tcPr>
            <w:tcW w:w="1003"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2242.26</w:t>
            </w:r>
          </w:p>
        </w:tc>
        <w:tc>
          <w:tcPr>
            <w:tcW w:w="1136" w:type="dxa"/>
            <w:tcBorders>
              <w:top w:val="single" w:sz="4" w:space="0" w:color="000000"/>
              <w:left w:val="single" w:sz="4" w:space="0" w:color="000000"/>
              <w:bottom w:val="single" w:sz="4" w:space="0" w:color="000000"/>
              <w:right w:val="single" w:sz="4" w:space="0" w:color="000000"/>
            </w:tcBorders>
            <w:vAlign w:val="center"/>
          </w:tcPr>
          <w:p w:rsidR="0040083F" w:rsidRDefault="0040083F" w:rsidP="00C42120">
            <w:pPr>
              <w:rPr>
                <w:rFonts w:ascii="宋体" w:cs="宋体"/>
                <w:color w:val="000000"/>
                <w:sz w:val="24"/>
              </w:rPr>
            </w:pPr>
            <w:r>
              <w:rPr>
                <w:rFonts w:ascii="宋体" w:cs="宋体"/>
                <w:color w:val="000000"/>
                <w:sz w:val="24"/>
              </w:rPr>
              <w:t>0</w:t>
            </w:r>
          </w:p>
        </w:tc>
      </w:tr>
    </w:tbl>
    <w:p w:rsidR="0040083F" w:rsidRDefault="0040083F" w:rsidP="00011B7D">
      <w:pPr>
        <w:adjustRightInd w:val="0"/>
        <w:snapToGrid w:val="0"/>
        <w:spacing w:after="0" w:line="580" w:lineRule="exact"/>
        <w:ind w:firstLineChars="200" w:firstLine="640"/>
        <w:rPr>
          <w:rFonts w:ascii="仿宋_GB2312" w:eastAsia="仿宋_GB2312" w:cs="DengXian-Regular"/>
          <w:sz w:val="32"/>
          <w:szCs w:val="32"/>
        </w:rPr>
      </w:pPr>
    </w:p>
    <w:p w:rsidR="0040083F" w:rsidRPr="0071149E" w:rsidRDefault="0040083F" w:rsidP="00213773">
      <w:pPr>
        <w:numPr>
          <w:ilvl w:val="0"/>
          <w:numId w:val="2"/>
        </w:numPr>
        <w:adjustRightInd w:val="0"/>
        <w:snapToGrid w:val="0"/>
        <w:spacing w:after="0" w:line="580" w:lineRule="exact"/>
        <w:ind w:leftChars="200" w:left="420"/>
        <w:rPr>
          <w:rFonts w:ascii="楷体_GB2312" w:eastAsia="楷体_GB2312" w:cs="DengXian-Bold"/>
          <w:b/>
          <w:bCs/>
          <w:sz w:val="32"/>
          <w:szCs w:val="32"/>
        </w:rPr>
      </w:pPr>
      <w:r w:rsidRPr="0071149E">
        <w:rPr>
          <w:rFonts w:ascii="楷体_GB2312" w:eastAsia="楷体_GB2312" w:cs="DengXian-Bold" w:hint="eastAsia"/>
          <w:b/>
          <w:bCs/>
          <w:sz w:val="32"/>
          <w:szCs w:val="32"/>
        </w:rPr>
        <w:t>财政拨款支出决算结构情况。</w:t>
      </w:r>
    </w:p>
    <w:p w:rsidR="0040083F" w:rsidRDefault="0040083F" w:rsidP="00955152">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2019</w:t>
      </w:r>
      <w:r>
        <w:rPr>
          <w:rFonts w:ascii="仿宋_GB2312" w:eastAsia="仿宋_GB2312" w:cs="DengXian-Regular" w:hint="eastAsia"/>
          <w:sz w:val="32"/>
          <w:szCs w:val="32"/>
        </w:rPr>
        <w:t>年度财政拨款支出</w:t>
      </w:r>
      <w:r>
        <w:rPr>
          <w:rFonts w:ascii="仿宋_GB2312" w:eastAsia="仿宋_GB2312" w:cs="DengXian-Regular"/>
          <w:sz w:val="32"/>
          <w:szCs w:val="32"/>
        </w:rPr>
        <w:t>2242.26</w:t>
      </w:r>
      <w:r>
        <w:rPr>
          <w:rFonts w:ascii="仿宋_GB2312" w:eastAsia="仿宋_GB2312" w:cs="DengXian-Regular" w:hint="eastAsia"/>
          <w:sz w:val="32"/>
          <w:szCs w:val="32"/>
        </w:rPr>
        <w:t>万元，主要用于</w:t>
      </w:r>
      <w:r w:rsidRPr="00955152">
        <w:rPr>
          <w:rFonts w:ascii="仿宋_GB2312" w:eastAsia="仿宋_GB2312" w:cs="DengXian-Regular" w:hint="eastAsia"/>
          <w:sz w:val="32"/>
          <w:szCs w:val="32"/>
        </w:rPr>
        <w:t>文化体育与传媒（类）支出</w:t>
      </w:r>
      <w:r>
        <w:rPr>
          <w:rFonts w:ascii="仿宋_GB2312" w:eastAsia="仿宋_GB2312" w:cs="DengXian-Regular"/>
          <w:sz w:val="32"/>
          <w:szCs w:val="32"/>
        </w:rPr>
        <w:t>2242.26</w:t>
      </w:r>
      <w:r>
        <w:rPr>
          <w:rFonts w:ascii="仿宋_GB2312" w:eastAsia="仿宋_GB2312" w:cs="DengXian-Regular" w:hint="eastAsia"/>
          <w:sz w:val="32"/>
          <w:szCs w:val="32"/>
        </w:rPr>
        <w:t>万元，占</w:t>
      </w:r>
      <w:r>
        <w:rPr>
          <w:rFonts w:ascii="仿宋_GB2312" w:eastAsia="仿宋_GB2312" w:cs="DengXian-Regular"/>
          <w:sz w:val="32"/>
          <w:szCs w:val="32"/>
        </w:rPr>
        <w:t>100%</w:t>
      </w:r>
      <w:bookmarkStart w:id="0" w:name="_GoBack"/>
      <w:bookmarkEnd w:id="0"/>
      <w:r>
        <w:rPr>
          <w:rFonts w:ascii="仿宋_GB2312" w:eastAsia="仿宋_GB2312" w:cs="DengXian-Regular" w:hint="eastAsia"/>
          <w:sz w:val="32"/>
          <w:szCs w:val="32"/>
        </w:rPr>
        <w:t>。</w:t>
      </w:r>
    </w:p>
    <w:p w:rsidR="0040083F" w:rsidRPr="00A73001" w:rsidRDefault="0040083F" w:rsidP="00EC5072">
      <w:pPr>
        <w:adjustRightInd w:val="0"/>
        <w:snapToGrid w:val="0"/>
        <w:spacing w:after="0" w:line="580" w:lineRule="exact"/>
        <w:ind w:firstLineChars="200" w:firstLine="640"/>
        <w:rPr>
          <w:rFonts w:ascii="仿宋_GB2312" w:eastAsia="仿宋_GB2312" w:cs="DengXian-Regular"/>
          <w:sz w:val="32"/>
          <w:szCs w:val="32"/>
        </w:rPr>
      </w:pPr>
    </w:p>
    <w:tbl>
      <w:tblPr>
        <w:tblW w:w="8874" w:type="dxa"/>
        <w:tblLayout w:type="fixed"/>
        <w:tblCellMar>
          <w:top w:w="15" w:type="dxa"/>
          <w:left w:w="15" w:type="dxa"/>
          <w:bottom w:w="15" w:type="dxa"/>
          <w:right w:w="15" w:type="dxa"/>
        </w:tblCellMar>
        <w:tblLook w:val="00A0"/>
      </w:tblPr>
      <w:tblGrid>
        <w:gridCol w:w="2021"/>
        <w:gridCol w:w="1615"/>
        <w:gridCol w:w="1615"/>
        <w:gridCol w:w="1615"/>
        <w:gridCol w:w="2008"/>
      </w:tblGrid>
      <w:tr w:rsidR="0040083F" w:rsidTr="007D3A17">
        <w:trPr>
          <w:trHeight w:val="286"/>
        </w:trPr>
        <w:tc>
          <w:tcPr>
            <w:tcW w:w="8874" w:type="dxa"/>
            <w:gridSpan w:val="5"/>
            <w:vAlign w:val="center"/>
          </w:tcPr>
          <w:p w:rsidR="0040083F" w:rsidRDefault="0040083F" w:rsidP="007D3A17">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r>
              <w:rPr>
                <w:rFonts w:ascii="宋体" w:hAnsi="宋体" w:cs="宋体" w:hint="eastAsia"/>
                <w:color w:val="000000"/>
                <w:kern w:val="0"/>
                <w:sz w:val="24"/>
              </w:rPr>
              <w:t>：财政拨款支出决算结构（按功能分类）</w:t>
            </w:r>
          </w:p>
        </w:tc>
      </w:tr>
      <w:tr w:rsidR="0040083F" w:rsidTr="007D3A17">
        <w:trPr>
          <w:trHeight w:val="286"/>
        </w:trPr>
        <w:tc>
          <w:tcPr>
            <w:tcW w:w="2021"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61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文化体育与传媒支出</w:t>
            </w:r>
          </w:p>
        </w:tc>
        <w:tc>
          <w:tcPr>
            <w:tcW w:w="161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××支出</w:t>
            </w:r>
          </w:p>
        </w:tc>
        <w:tc>
          <w:tcPr>
            <w:tcW w:w="161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××支出</w:t>
            </w:r>
          </w:p>
        </w:tc>
        <w:tc>
          <w:tcPr>
            <w:tcW w:w="200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××支出</w:t>
            </w:r>
          </w:p>
        </w:tc>
      </w:tr>
      <w:tr w:rsidR="0040083F" w:rsidTr="007D3A17">
        <w:trPr>
          <w:trHeight w:val="286"/>
        </w:trPr>
        <w:tc>
          <w:tcPr>
            <w:tcW w:w="2021"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金额（万元）</w:t>
            </w:r>
          </w:p>
        </w:tc>
        <w:tc>
          <w:tcPr>
            <w:tcW w:w="161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2242.26</w:t>
            </w:r>
          </w:p>
        </w:tc>
        <w:tc>
          <w:tcPr>
            <w:tcW w:w="161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p>
        </w:tc>
      </w:tr>
      <w:tr w:rsidR="0040083F" w:rsidTr="007D3A17">
        <w:trPr>
          <w:trHeight w:val="286"/>
        </w:trPr>
        <w:tc>
          <w:tcPr>
            <w:tcW w:w="2021"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widowControl/>
              <w:jc w:val="center"/>
              <w:textAlignment w:val="center"/>
              <w:rPr>
                <w:rFonts w:ascii="宋体" w:cs="宋体"/>
                <w:color w:val="000000"/>
                <w:sz w:val="20"/>
                <w:szCs w:val="20"/>
              </w:rPr>
            </w:pPr>
            <w:r>
              <w:rPr>
                <w:rFonts w:ascii="宋体" w:hAnsi="宋体" w:cs="宋体" w:hint="eastAsia"/>
                <w:color w:val="000000"/>
                <w:kern w:val="0"/>
                <w:sz w:val="20"/>
                <w:szCs w:val="20"/>
              </w:rPr>
              <w:t>占比（</w:t>
            </w:r>
            <w:r>
              <w:rPr>
                <w:rFonts w:ascii="宋体" w:hAnsi="宋体" w:cs="宋体"/>
                <w:color w:val="000000"/>
                <w:kern w:val="0"/>
                <w:sz w:val="20"/>
                <w:szCs w:val="20"/>
              </w:rPr>
              <w:t>%</w:t>
            </w:r>
            <w:r>
              <w:rPr>
                <w:rFonts w:ascii="宋体" w:hAnsi="宋体" w:cs="宋体" w:hint="eastAsia"/>
                <w:color w:val="000000"/>
                <w:kern w:val="0"/>
                <w:sz w:val="20"/>
                <w:szCs w:val="20"/>
              </w:rPr>
              <w:t>）</w:t>
            </w:r>
          </w:p>
        </w:tc>
        <w:tc>
          <w:tcPr>
            <w:tcW w:w="161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r>
              <w:rPr>
                <w:rFonts w:ascii="宋体" w:cs="宋体"/>
                <w:color w:val="000000"/>
                <w:sz w:val="24"/>
              </w:rPr>
              <w:t>100</w:t>
            </w:r>
          </w:p>
        </w:tc>
        <w:tc>
          <w:tcPr>
            <w:tcW w:w="161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p>
        </w:tc>
        <w:tc>
          <w:tcPr>
            <w:tcW w:w="1615"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40083F" w:rsidRDefault="0040083F" w:rsidP="007D3A17">
            <w:pPr>
              <w:rPr>
                <w:rFonts w:ascii="宋体" w:cs="宋体"/>
                <w:color w:val="000000"/>
                <w:sz w:val="24"/>
              </w:rPr>
            </w:pPr>
          </w:p>
        </w:tc>
      </w:tr>
    </w:tbl>
    <w:p w:rsidR="0040083F" w:rsidRDefault="0040083F" w:rsidP="00955152">
      <w:pPr>
        <w:adjustRightInd w:val="0"/>
        <w:snapToGrid w:val="0"/>
        <w:spacing w:after="0" w:line="580" w:lineRule="exact"/>
        <w:rPr>
          <w:rFonts w:ascii="楷体_GB2312" w:eastAsia="仿宋_GB2312" w:cs="DengXian-Bold"/>
          <w:b/>
          <w:bCs/>
          <w:sz w:val="32"/>
          <w:szCs w:val="32"/>
        </w:rPr>
      </w:pPr>
    </w:p>
    <w:p w:rsidR="0040083F" w:rsidRDefault="0040083F" w:rsidP="00213773">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（四）一般公共预算基本支出决算情况说明</w:t>
      </w:r>
    </w:p>
    <w:p w:rsidR="0040083F" w:rsidRDefault="0040083F" w:rsidP="0021377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2019</w:t>
      </w:r>
      <w:r>
        <w:rPr>
          <w:rFonts w:ascii="仿宋_GB2312" w:eastAsia="仿宋_GB2312" w:cs="DengXian-Regular" w:hint="eastAsia"/>
          <w:sz w:val="32"/>
          <w:szCs w:val="32"/>
        </w:rPr>
        <w:t>年度财政拨款基本支出</w:t>
      </w:r>
      <w:r>
        <w:rPr>
          <w:rFonts w:ascii="仿宋_GB2312" w:eastAsia="仿宋_GB2312" w:cs="DengXian-Regular"/>
          <w:sz w:val="32"/>
          <w:szCs w:val="32"/>
        </w:rPr>
        <w:t>1998.31</w:t>
      </w:r>
      <w:r>
        <w:rPr>
          <w:rFonts w:ascii="仿宋_GB2312" w:eastAsia="仿宋_GB2312" w:cs="DengXian-Regular" w:hint="eastAsia"/>
          <w:sz w:val="32"/>
          <w:szCs w:val="32"/>
        </w:rPr>
        <w:t>万元，其中：人员经费</w:t>
      </w:r>
      <w:r>
        <w:rPr>
          <w:rFonts w:ascii="仿宋_GB2312" w:eastAsia="仿宋_GB2312" w:cs="DengXian-Regular"/>
          <w:sz w:val="32"/>
          <w:szCs w:val="32"/>
        </w:rPr>
        <w:t>1881.67</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sz w:val="32"/>
          <w:szCs w:val="32"/>
        </w:rPr>
        <w:t>116.64</w:t>
      </w:r>
      <w:r>
        <w:rPr>
          <w:rFonts w:ascii="仿宋_GB2312" w:eastAsia="仿宋_GB2312"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40083F" w:rsidRPr="0071149E" w:rsidRDefault="0040083F" w:rsidP="00213773">
      <w:pPr>
        <w:pStyle w:val="Heading2"/>
        <w:spacing w:before="0" w:after="0" w:line="580" w:lineRule="exact"/>
        <w:ind w:firstLineChars="200" w:firstLine="640"/>
        <w:rPr>
          <w:rFonts w:ascii="黑体" w:eastAsia="黑体"/>
          <w:b w:val="0"/>
          <w:bCs w:val="0"/>
          <w:color w:val="FF0000"/>
        </w:rPr>
      </w:pPr>
      <w:r w:rsidRPr="004D1845">
        <w:rPr>
          <w:rFonts w:ascii="黑体" w:eastAsia="黑体" w:hint="eastAsia"/>
          <w:b w:val="0"/>
          <w:bCs w:val="0"/>
        </w:rPr>
        <w:t>五、一般公共预算</w:t>
      </w:r>
      <w:r w:rsidRPr="004D1845">
        <w:rPr>
          <w:rFonts w:ascii="黑体" w:eastAsia="黑体"/>
          <w:b w:val="0"/>
          <w:bCs w:val="0"/>
        </w:rPr>
        <w:t xml:space="preserve"> </w:t>
      </w:r>
      <w:r w:rsidRPr="004D1845">
        <w:rPr>
          <w:rFonts w:ascii="黑体" w:eastAsia="黑体" w:hint="eastAsia"/>
          <w:b w:val="0"/>
          <w:bCs w:val="0"/>
        </w:rPr>
        <w:t>“三公”</w:t>
      </w:r>
      <w:r w:rsidRPr="004D1845">
        <w:rPr>
          <w:rFonts w:ascii="黑体" w:eastAsia="黑体"/>
          <w:b w:val="0"/>
          <w:bCs w:val="0"/>
        </w:rPr>
        <w:t xml:space="preserve"> </w:t>
      </w:r>
      <w:r w:rsidRPr="004D1845">
        <w:rPr>
          <w:rFonts w:ascii="黑体" w:eastAsia="黑体" w:hint="eastAsia"/>
          <w:b w:val="0"/>
          <w:bCs w:val="0"/>
        </w:rPr>
        <w:t>经费支出决算情况说明</w:t>
      </w:r>
    </w:p>
    <w:p w:rsidR="0040083F" w:rsidRDefault="0040083F" w:rsidP="00213773">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2019</w:t>
      </w:r>
      <w:r>
        <w:rPr>
          <w:rFonts w:eastAsia="仿宋_GB2312" w:hint="eastAsia"/>
          <w:sz w:val="32"/>
          <w:szCs w:val="32"/>
        </w:rPr>
        <w:t>年度</w:t>
      </w:r>
      <w:r>
        <w:rPr>
          <w:rFonts w:eastAsia="仿宋_GB2312"/>
          <w:sz w:val="32"/>
          <w:szCs w:val="32"/>
        </w:rPr>
        <w:t xml:space="preserve"> “</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8.03</w:t>
      </w:r>
      <w:r>
        <w:rPr>
          <w:rFonts w:eastAsia="仿宋_GB2312" w:hint="eastAsia"/>
          <w:sz w:val="32"/>
          <w:szCs w:val="32"/>
        </w:rPr>
        <w:t>万元，完成预算的</w:t>
      </w:r>
      <w:r>
        <w:rPr>
          <w:rFonts w:eastAsia="仿宋_GB2312"/>
          <w:sz w:val="32"/>
          <w:szCs w:val="32"/>
        </w:rPr>
        <w:t>74.77%</w:t>
      </w:r>
      <w:r>
        <w:rPr>
          <w:rFonts w:eastAsia="仿宋_GB2312" w:hint="eastAsia"/>
          <w:sz w:val="32"/>
          <w:szCs w:val="32"/>
        </w:rPr>
        <w:t>，较预算减少</w:t>
      </w:r>
      <w:r>
        <w:rPr>
          <w:rFonts w:eastAsia="仿宋_GB2312"/>
          <w:sz w:val="32"/>
          <w:szCs w:val="32"/>
        </w:rPr>
        <w:t>2.71</w:t>
      </w:r>
      <w:r>
        <w:rPr>
          <w:rFonts w:eastAsia="仿宋_GB2312" w:hint="eastAsia"/>
          <w:sz w:val="32"/>
          <w:szCs w:val="32"/>
        </w:rPr>
        <w:t>万元，降低</w:t>
      </w:r>
      <w:r>
        <w:rPr>
          <w:rFonts w:eastAsia="仿宋_GB2312"/>
          <w:sz w:val="32"/>
          <w:szCs w:val="32"/>
        </w:rPr>
        <w:t>25.23</w:t>
      </w:r>
      <w:r>
        <w:rPr>
          <w:rFonts w:ascii="仿宋_GB2312" w:eastAsia="仿宋_GB2312" w:cs="DengXian-Regular"/>
          <w:sz w:val="32"/>
          <w:szCs w:val="32"/>
        </w:rPr>
        <w:t>%</w:t>
      </w:r>
      <w:r>
        <w:rPr>
          <w:rFonts w:eastAsia="仿宋_GB2312" w:hint="eastAsia"/>
          <w:sz w:val="32"/>
          <w:szCs w:val="32"/>
        </w:rPr>
        <w:t>，主要是厉行节俭，杜绝各种不合理开支；较</w:t>
      </w:r>
      <w:r>
        <w:rPr>
          <w:rFonts w:eastAsia="仿宋_GB2312"/>
          <w:sz w:val="32"/>
          <w:szCs w:val="32"/>
        </w:rPr>
        <w:t>2018</w:t>
      </w:r>
      <w:r>
        <w:rPr>
          <w:rFonts w:eastAsia="仿宋_GB2312" w:hint="eastAsia"/>
          <w:sz w:val="32"/>
          <w:szCs w:val="32"/>
        </w:rPr>
        <w:t>年度减少</w:t>
      </w:r>
      <w:r>
        <w:rPr>
          <w:rFonts w:eastAsia="仿宋_GB2312"/>
          <w:sz w:val="32"/>
          <w:szCs w:val="32"/>
        </w:rPr>
        <w:t>1.36</w:t>
      </w:r>
      <w:r>
        <w:rPr>
          <w:rFonts w:eastAsia="仿宋_GB2312" w:hint="eastAsia"/>
          <w:sz w:val="32"/>
          <w:szCs w:val="32"/>
        </w:rPr>
        <w:t>万元，降低</w:t>
      </w:r>
      <w:r>
        <w:rPr>
          <w:rFonts w:eastAsia="仿宋_GB2312"/>
          <w:sz w:val="32"/>
          <w:szCs w:val="32"/>
        </w:rPr>
        <w:t>14.48</w:t>
      </w:r>
      <w:r>
        <w:rPr>
          <w:rFonts w:ascii="仿宋_GB2312" w:eastAsia="仿宋_GB2312" w:cs="DengXian-Regular"/>
          <w:sz w:val="32"/>
          <w:szCs w:val="32"/>
        </w:rPr>
        <w:t>%</w:t>
      </w:r>
      <w:r>
        <w:rPr>
          <w:rFonts w:eastAsia="仿宋_GB2312" w:hint="eastAsia"/>
          <w:sz w:val="32"/>
          <w:szCs w:val="32"/>
        </w:rPr>
        <w:t>，主要是厉行节俭，杜绝各种不合理开支。具体情况如下：</w:t>
      </w:r>
    </w:p>
    <w:p w:rsidR="0040083F" w:rsidRPr="00E377C4" w:rsidRDefault="0040083F" w:rsidP="00581AFF">
      <w:pPr>
        <w:adjustRightInd w:val="0"/>
        <w:snapToGrid w:val="0"/>
        <w:spacing w:line="584" w:lineRule="exact"/>
        <w:ind w:firstLineChars="200" w:firstLine="643"/>
        <w:rPr>
          <w:rFonts w:ascii="仿宋_GB2312" w:eastAsia="仿宋_GB2312" w:cs="DengXian-Regular"/>
          <w:sz w:val="32"/>
          <w:szCs w:val="32"/>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eastAsia="仿宋_GB2312"/>
          <w:sz w:val="32"/>
          <w:szCs w:val="32"/>
        </w:rPr>
        <w:t>2019</w:t>
      </w:r>
      <w:r>
        <w:rPr>
          <w:rFonts w:eastAsia="仿宋_GB2312" w:hint="eastAsia"/>
          <w:sz w:val="32"/>
          <w:szCs w:val="32"/>
        </w:rPr>
        <w:t>年度</w:t>
      </w:r>
      <w:r>
        <w:rPr>
          <w:rFonts w:ascii="仿宋_GB2312" w:eastAsia="仿宋_GB2312" w:cs="DengXian-Regular" w:hint="eastAsia"/>
          <w:sz w:val="32"/>
          <w:szCs w:val="32"/>
        </w:rPr>
        <w:t>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w:t>
      </w:r>
      <w:r>
        <w:rPr>
          <w:rFonts w:ascii="仿宋_GB2312" w:eastAsia="仿宋_GB2312" w:cs="DengXian-Regular"/>
          <w:sz w:val="32"/>
          <w:szCs w:val="32"/>
        </w:rPr>
        <w:t>/</w:t>
      </w:r>
      <w:r>
        <w:rPr>
          <w:rFonts w:ascii="仿宋_GB2312" w:eastAsia="仿宋_GB2312" w:cs="DengXian-Regular" w:hint="eastAsia"/>
          <w:sz w:val="32"/>
          <w:szCs w:val="32"/>
        </w:rPr>
        <w:t>参加其他单位组织的因公出国（境）团组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w:t>
      </w:r>
      <w:r>
        <w:rPr>
          <w:rFonts w:ascii="仿宋_GB2312" w:eastAsia="仿宋_GB2312" w:cs="DengXian-Regular"/>
          <w:sz w:val="32"/>
          <w:szCs w:val="32"/>
        </w:rPr>
        <w:t>/</w:t>
      </w:r>
      <w:r>
        <w:rPr>
          <w:rFonts w:ascii="仿宋_GB2312" w:eastAsia="仿宋_GB2312" w:cs="DengXian-Regular" w:hint="eastAsia"/>
          <w:sz w:val="32"/>
          <w:szCs w:val="32"/>
        </w:rPr>
        <w:t>无本单位组织的出国（境）团组。</w:t>
      </w:r>
      <w:r w:rsidRPr="00E377C4">
        <w:rPr>
          <w:rFonts w:ascii="仿宋_GB2312" w:eastAsia="仿宋_GB2312" w:cs="DengXian-Regular" w:hint="eastAsia"/>
          <w:sz w:val="32"/>
          <w:szCs w:val="32"/>
        </w:rPr>
        <w:t>较年初预算无增减变化，较</w:t>
      </w:r>
      <w:r w:rsidRPr="00E377C4">
        <w:rPr>
          <w:rFonts w:ascii="仿宋_GB2312" w:eastAsia="仿宋_GB2312" w:cs="DengXian-Regular"/>
          <w:sz w:val="32"/>
          <w:szCs w:val="32"/>
        </w:rPr>
        <w:t>201</w:t>
      </w:r>
      <w:r>
        <w:rPr>
          <w:rFonts w:ascii="仿宋_GB2312" w:eastAsia="仿宋_GB2312" w:cs="DengXian-Regular"/>
          <w:sz w:val="32"/>
          <w:szCs w:val="32"/>
        </w:rPr>
        <w:t>8</w:t>
      </w:r>
      <w:r w:rsidRPr="00E377C4">
        <w:rPr>
          <w:rFonts w:ascii="仿宋_GB2312" w:eastAsia="仿宋_GB2312" w:cs="DengXian-Regular" w:hint="eastAsia"/>
          <w:sz w:val="32"/>
          <w:szCs w:val="32"/>
        </w:rPr>
        <w:t>年度决算无增减变化。</w:t>
      </w:r>
    </w:p>
    <w:p w:rsidR="0040083F" w:rsidRPr="007C7256" w:rsidRDefault="0040083F" w:rsidP="00CF71C4">
      <w:pPr>
        <w:adjustRightInd w:val="0"/>
        <w:snapToGrid w:val="0"/>
        <w:spacing w:line="584" w:lineRule="exact"/>
        <w:ind w:firstLineChars="200" w:firstLine="643"/>
        <w:rPr>
          <w:rFonts w:eastAsia="仿宋_GB2312"/>
          <w:sz w:val="32"/>
          <w:szCs w:val="32"/>
        </w:rPr>
      </w:pPr>
      <w:r w:rsidRPr="009A6363">
        <w:rPr>
          <w:rFonts w:eastAsia="仿宋_GB2312" w:hint="eastAsia"/>
          <w:b/>
          <w:sz w:val="32"/>
          <w:szCs w:val="32"/>
        </w:rPr>
        <w:t>（二）公务用车购置及运行维护费支出</w:t>
      </w:r>
      <w:r>
        <w:rPr>
          <w:rFonts w:eastAsia="仿宋_GB2312"/>
          <w:b/>
          <w:sz w:val="32"/>
          <w:szCs w:val="32"/>
        </w:rPr>
        <w:t>8.03</w:t>
      </w:r>
      <w:r w:rsidRPr="009A6363">
        <w:rPr>
          <w:rFonts w:eastAsia="仿宋_GB2312" w:hint="eastAsia"/>
          <w:b/>
          <w:sz w:val="32"/>
          <w:szCs w:val="32"/>
        </w:rPr>
        <w:t>万元。</w:t>
      </w:r>
      <w:r w:rsidRPr="007C7256">
        <w:rPr>
          <w:rFonts w:eastAsia="仿宋_GB2312" w:hint="eastAsia"/>
          <w:sz w:val="32"/>
          <w:szCs w:val="32"/>
        </w:rPr>
        <w:t>本部门</w:t>
      </w:r>
      <w:r w:rsidRPr="007C7256">
        <w:rPr>
          <w:rFonts w:eastAsia="仿宋_GB2312"/>
          <w:sz w:val="32"/>
          <w:szCs w:val="32"/>
        </w:rPr>
        <w:t>2019</w:t>
      </w:r>
      <w:r w:rsidRPr="007C7256">
        <w:rPr>
          <w:rFonts w:eastAsia="仿宋_GB2312" w:hint="eastAsia"/>
          <w:sz w:val="32"/>
          <w:szCs w:val="32"/>
        </w:rPr>
        <w:t>年度公务用车购置及运行维护费较预算</w:t>
      </w:r>
      <w:r>
        <w:rPr>
          <w:rFonts w:eastAsia="仿宋_GB2312" w:hint="eastAsia"/>
          <w:sz w:val="32"/>
          <w:szCs w:val="32"/>
        </w:rPr>
        <w:t>减少</w:t>
      </w:r>
      <w:r>
        <w:rPr>
          <w:rFonts w:eastAsia="仿宋_GB2312"/>
          <w:sz w:val="32"/>
          <w:szCs w:val="32"/>
        </w:rPr>
        <w:t>2.71</w:t>
      </w:r>
      <w:r w:rsidRPr="007C7256">
        <w:rPr>
          <w:rFonts w:eastAsia="仿宋_GB2312" w:hint="eastAsia"/>
          <w:sz w:val="32"/>
          <w:szCs w:val="32"/>
        </w:rPr>
        <w:t>万元，</w:t>
      </w:r>
      <w:r>
        <w:rPr>
          <w:rFonts w:eastAsia="仿宋_GB2312" w:hint="eastAsia"/>
          <w:sz w:val="32"/>
          <w:szCs w:val="32"/>
        </w:rPr>
        <w:t>降低</w:t>
      </w:r>
      <w:r>
        <w:rPr>
          <w:rFonts w:eastAsia="仿宋_GB2312"/>
          <w:sz w:val="32"/>
          <w:szCs w:val="32"/>
        </w:rPr>
        <w:t>25.23</w:t>
      </w:r>
      <w:r>
        <w:rPr>
          <w:rFonts w:ascii="仿宋_GB2312" w:eastAsia="仿宋_GB2312" w:cs="DengXian-Regular"/>
          <w:sz w:val="32"/>
          <w:szCs w:val="32"/>
        </w:rPr>
        <w:t>%</w:t>
      </w:r>
      <w:r w:rsidRPr="007C7256">
        <w:rPr>
          <w:rFonts w:eastAsia="仿宋_GB2312"/>
          <w:sz w:val="32"/>
          <w:szCs w:val="32"/>
        </w:rPr>
        <w:t>,</w:t>
      </w:r>
      <w:r w:rsidRPr="007C7256">
        <w:rPr>
          <w:rFonts w:eastAsia="仿宋_GB2312" w:hint="eastAsia"/>
          <w:sz w:val="32"/>
          <w:szCs w:val="32"/>
        </w:rPr>
        <w:t>主要是</w:t>
      </w:r>
      <w:r>
        <w:rPr>
          <w:rFonts w:eastAsia="仿宋_GB2312" w:hint="eastAsia"/>
          <w:sz w:val="32"/>
          <w:szCs w:val="32"/>
        </w:rPr>
        <w:t>厉行节俭，杜绝各种不合理开支</w:t>
      </w:r>
      <w:r w:rsidRPr="007C7256">
        <w:rPr>
          <w:rFonts w:eastAsia="仿宋_GB2312" w:hint="eastAsia"/>
          <w:sz w:val="32"/>
          <w:szCs w:val="32"/>
        </w:rPr>
        <w:t>；较上年</w:t>
      </w:r>
      <w:r>
        <w:rPr>
          <w:rFonts w:eastAsia="仿宋_GB2312" w:hint="eastAsia"/>
          <w:sz w:val="32"/>
          <w:szCs w:val="32"/>
        </w:rPr>
        <w:t>减少</w:t>
      </w:r>
      <w:r>
        <w:rPr>
          <w:rFonts w:eastAsia="仿宋_GB2312"/>
          <w:sz w:val="32"/>
          <w:szCs w:val="32"/>
        </w:rPr>
        <w:t>1.36</w:t>
      </w:r>
      <w:r w:rsidRPr="007C7256">
        <w:rPr>
          <w:rFonts w:eastAsia="仿宋_GB2312" w:hint="eastAsia"/>
          <w:sz w:val="32"/>
          <w:szCs w:val="32"/>
        </w:rPr>
        <w:t>万元，</w:t>
      </w:r>
      <w:r>
        <w:rPr>
          <w:rFonts w:eastAsia="仿宋_GB2312" w:hint="eastAsia"/>
          <w:sz w:val="32"/>
          <w:szCs w:val="32"/>
        </w:rPr>
        <w:t>降低</w:t>
      </w:r>
      <w:r>
        <w:rPr>
          <w:rFonts w:eastAsia="仿宋_GB2312"/>
          <w:sz w:val="32"/>
          <w:szCs w:val="32"/>
        </w:rPr>
        <w:t>14.48</w:t>
      </w:r>
      <w:r>
        <w:rPr>
          <w:rFonts w:ascii="仿宋_GB2312" w:eastAsia="仿宋_GB2312" w:cs="DengXian-Regular"/>
          <w:sz w:val="32"/>
          <w:szCs w:val="32"/>
        </w:rPr>
        <w:t>%</w:t>
      </w:r>
      <w:r w:rsidRPr="007C7256">
        <w:rPr>
          <w:rFonts w:eastAsia="仿宋_GB2312" w:hint="eastAsia"/>
          <w:sz w:val="32"/>
          <w:szCs w:val="32"/>
        </w:rPr>
        <w:t>，主要是</w:t>
      </w:r>
      <w:r>
        <w:rPr>
          <w:rFonts w:eastAsia="仿宋_GB2312" w:hint="eastAsia"/>
          <w:sz w:val="32"/>
          <w:szCs w:val="32"/>
        </w:rPr>
        <w:t>厉行节俭，杜绝各种不合理开支</w:t>
      </w:r>
      <w:r w:rsidRPr="007C7256">
        <w:rPr>
          <w:rFonts w:eastAsia="仿宋_GB2312" w:hint="eastAsia"/>
          <w:sz w:val="32"/>
          <w:szCs w:val="32"/>
        </w:rPr>
        <w:t>。其中：</w:t>
      </w:r>
    </w:p>
    <w:p w:rsidR="0040083F" w:rsidRPr="009E31EC" w:rsidRDefault="0040083F" w:rsidP="009E31EC">
      <w:pPr>
        <w:adjustRightInd w:val="0"/>
        <w:snapToGrid w:val="0"/>
        <w:spacing w:line="584" w:lineRule="exact"/>
        <w:ind w:firstLineChars="200" w:firstLine="643"/>
        <w:rPr>
          <w:rFonts w:eastAsia="仿宋_GB2312"/>
          <w:sz w:val="32"/>
          <w:szCs w:val="32"/>
        </w:rPr>
      </w:pPr>
      <w:r>
        <w:rPr>
          <w:rFonts w:eastAsia="仿宋_GB2312" w:hint="eastAsia"/>
          <w:b/>
          <w:sz w:val="32"/>
          <w:szCs w:val="32"/>
        </w:rPr>
        <w:t>公务用车购置费：</w:t>
      </w:r>
      <w:r>
        <w:rPr>
          <w:rFonts w:eastAsia="仿宋_GB2312" w:hint="eastAsia"/>
          <w:sz w:val="32"/>
          <w:szCs w:val="32"/>
        </w:rPr>
        <w:t>本部门</w:t>
      </w:r>
      <w:r>
        <w:rPr>
          <w:rFonts w:eastAsia="仿宋_GB2312"/>
          <w:sz w:val="32"/>
          <w:szCs w:val="32"/>
        </w:rPr>
        <w:t>2019</w:t>
      </w:r>
      <w:r>
        <w:rPr>
          <w:rFonts w:eastAsia="仿宋_GB2312" w:hint="eastAsia"/>
          <w:sz w:val="32"/>
          <w:szCs w:val="32"/>
        </w:rPr>
        <w:t>年度公务用车购置量</w:t>
      </w:r>
      <w:r>
        <w:rPr>
          <w:rFonts w:eastAsia="仿宋_GB2312"/>
          <w:sz w:val="32"/>
          <w:szCs w:val="32"/>
        </w:rPr>
        <w:t>0</w:t>
      </w:r>
      <w:r>
        <w:rPr>
          <w:rFonts w:eastAsia="仿宋_GB2312" w:hint="eastAsia"/>
          <w:sz w:val="32"/>
          <w:szCs w:val="32"/>
        </w:rPr>
        <w:t>辆，发生“公务用车购置”经费支出</w:t>
      </w:r>
      <w:r>
        <w:rPr>
          <w:rFonts w:eastAsia="仿宋_GB2312"/>
          <w:sz w:val="32"/>
          <w:szCs w:val="32"/>
        </w:rPr>
        <w:t>0</w:t>
      </w:r>
      <w:r>
        <w:rPr>
          <w:rFonts w:eastAsia="仿宋_GB2312" w:hint="eastAsia"/>
          <w:sz w:val="32"/>
          <w:szCs w:val="32"/>
        </w:rPr>
        <w:t>万元。</w:t>
      </w:r>
      <w:r w:rsidRPr="009E31EC">
        <w:rPr>
          <w:rFonts w:eastAsia="仿宋_GB2312" w:hint="eastAsia"/>
          <w:sz w:val="32"/>
          <w:szCs w:val="32"/>
        </w:rPr>
        <w:t>较年初预算无增减变化，较</w:t>
      </w:r>
      <w:r>
        <w:rPr>
          <w:rFonts w:eastAsia="仿宋_GB2312"/>
          <w:sz w:val="32"/>
          <w:szCs w:val="32"/>
        </w:rPr>
        <w:t>2018</w:t>
      </w:r>
      <w:r w:rsidRPr="009E31EC">
        <w:rPr>
          <w:rFonts w:eastAsia="仿宋_GB2312" w:hint="eastAsia"/>
          <w:sz w:val="32"/>
          <w:szCs w:val="32"/>
        </w:rPr>
        <w:t>年度决算无增减变化。</w:t>
      </w:r>
    </w:p>
    <w:p w:rsidR="0040083F" w:rsidRDefault="0040083F" w:rsidP="00CF71C4">
      <w:pPr>
        <w:adjustRightInd w:val="0"/>
        <w:snapToGrid w:val="0"/>
        <w:spacing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年度单位公务用车保有量</w:t>
      </w:r>
      <w:r>
        <w:rPr>
          <w:rFonts w:ascii="仿宋_GB2312" w:eastAsia="仿宋_GB2312" w:cs="DengXian-Regular"/>
          <w:sz w:val="32"/>
          <w:szCs w:val="32"/>
        </w:rPr>
        <w:t>4</w:t>
      </w:r>
      <w:r>
        <w:rPr>
          <w:rFonts w:ascii="仿宋_GB2312" w:eastAsia="仿宋_GB2312" w:cs="DengXian-Regular" w:hint="eastAsia"/>
          <w:sz w:val="32"/>
          <w:szCs w:val="32"/>
        </w:rPr>
        <w:t>辆。公车运行维护费支出较预算减少</w:t>
      </w:r>
      <w:r>
        <w:rPr>
          <w:rFonts w:eastAsia="仿宋_GB2312"/>
          <w:sz w:val="32"/>
          <w:szCs w:val="32"/>
        </w:rPr>
        <w:t>2.71</w:t>
      </w:r>
      <w:r>
        <w:rPr>
          <w:rFonts w:ascii="仿宋_GB2312" w:eastAsia="仿宋_GB2312" w:cs="DengXian-Regular" w:hint="eastAsia"/>
          <w:sz w:val="32"/>
          <w:szCs w:val="32"/>
        </w:rPr>
        <w:t>万元，降低</w:t>
      </w:r>
      <w:r>
        <w:rPr>
          <w:rFonts w:ascii="仿宋_GB2312" w:eastAsia="仿宋_GB2312" w:cs="DengXian-Regular"/>
          <w:sz w:val="32"/>
          <w:szCs w:val="32"/>
        </w:rPr>
        <w:t>25.23%,</w:t>
      </w:r>
      <w:r>
        <w:rPr>
          <w:rFonts w:ascii="仿宋_GB2312" w:eastAsia="仿宋_GB2312" w:cs="DengXian-Regular" w:hint="eastAsia"/>
          <w:sz w:val="32"/>
          <w:szCs w:val="32"/>
        </w:rPr>
        <w:t>主要是</w:t>
      </w:r>
      <w:r>
        <w:rPr>
          <w:rFonts w:eastAsia="仿宋_GB2312" w:hint="eastAsia"/>
          <w:sz w:val="32"/>
          <w:szCs w:val="32"/>
        </w:rPr>
        <w:t>厉行节俭，杜绝各种不合理开支</w:t>
      </w:r>
      <w:r>
        <w:rPr>
          <w:rFonts w:ascii="仿宋_GB2312" w:eastAsia="仿宋_GB2312" w:cs="DengXian-Regular" w:hint="eastAsia"/>
          <w:sz w:val="32"/>
          <w:szCs w:val="32"/>
        </w:rPr>
        <w:t>；较上年减少</w:t>
      </w:r>
      <w:r>
        <w:rPr>
          <w:rFonts w:ascii="仿宋_GB2312" w:eastAsia="仿宋_GB2312" w:cs="DengXian-Regular"/>
          <w:sz w:val="32"/>
          <w:szCs w:val="32"/>
        </w:rPr>
        <w:t>1.36</w:t>
      </w:r>
      <w:r>
        <w:rPr>
          <w:rFonts w:ascii="仿宋_GB2312" w:eastAsia="仿宋_GB2312" w:cs="DengXian-Regular" w:hint="eastAsia"/>
          <w:sz w:val="32"/>
          <w:szCs w:val="32"/>
        </w:rPr>
        <w:t>万元，降低</w:t>
      </w:r>
      <w:r>
        <w:rPr>
          <w:rFonts w:ascii="仿宋_GB2312" w:eastAsia="仿宋_GB2312" w:cs="DengXian-Regular"/>
          <w:sz w:val="32"/>
          <w:szCs w:val="32"/>
        </w:rPr>
        <w:t>14.48%</w:t>
      </w:r>
      <w:r>
        <w:rPr>
          <w:rFonts w:ascii="仿宋_GB2312" w:eastAsia="仿宋_GB2312" w:cs="DengXian-Regular" w:hint="eastAsia"/>
          <w:sz w:val="32"/>
          <w:szCs w:val="32"/>
        </w:rPr>
        <w:t>，主要是</w:t>
      </w:r>
      <w:r>
        <w:rPr>
          <w:rFonts w:eastAsia="仿宋_GB2312" w:hint="eastAsia"/>
          <w:sz w:val="32"/>
          <w:szCs w:val="32"/>
        </w:rPr>
        <w:t>厉行节俭，杜绝各种不合理开支</w:t>
      </w:r>
      <w:r>
        <w:rPr>
          <w:rFonts w:ascii="仿宋_GB2312" w:eastAsia="仿宋_GB2312" w:cs="DengXian-Regular" w:hint="eastAsia"/>
          <w:sz w:val="32"/>
          <w:szCs w:val="32"/>
        </w:rPr>
        <w:t>。</w:t>
      </w:r>
    </w:p>
    <w:p w:rsidR="0040083F" w:rsidRPr="009E31EC" w:rsidRDefault="0040083F" w:rsidP="00581AFF">
      <w:pPr>
        <w:adjustRightInd w:val="0"/>
        <w:snapToGrid w:val="0"/>
        <w:spacing w:line="584" w:lineRule="exact"/>
        <w:ind w:firstLineChars="200" w:firstLine="643"/>
        <w:rPr>
          <w:rFonts w:ascii="仿宋_GB2312" w:eastAsia="仿宋_GB2312" w:cs="DengXian-Regular"/>
          <w:sz w:val="32"/>
          <w:szCs w:val="32"/>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年度公务接待共</w:t>
      </w:r>
      <w:r>
        <w:rPr>
          <w:rFonts w:ascii="仿宋_GB2312" w:eastAsia="仿宋_GB2312" w:cs="DengXian-Regular"/>
          <w:sz w:val="32"/>
          <w:szCs w:val="32"/>
        </w:rPr>
        <w:t>0</w:t>
      </w:r>
      <w:r>
        <w:rPr>
          <w:rFonts w:ascii="仿宋_GB2312" w:eastAsia="仿宋_GB2312" w:cs="DengXian-Regular" w:hint="eastAsia"/>
          <w:sz w:val="32"/>
          <w:szCs w:val="32"/>
        </w:rPr>
        <w:t>批次、</w:t>
      </w:r>
      <w:r>
        <w:rPr>
          <w:rFonts w:ascii="仿宋_GB2312" w:eastAsia="仿宋_GB2312" w:cs="DengXian-Regular"/>
          <w:sz w:val="32"/>
          <w:szCs w:val="32"/>
        </w:rPr>
        <w:t>0</w:t>
      </w:r>
      <w:r>
        <w:rPr>
          <w:rFonts w:ascii="仿宋_GB2312" w:eastAsia="仿宋_GB2312" w:cs="DengXian-Regular" w:hint="eastAsia"/>
          <w:sz w:val="32"/>
          <w:szCs w:val="32"/>
        </w:rPr>
        <w:t>人次。公务接待费支出较预算减少</w:t>
      </w:r>
      <w:r>
        <w:rPr>
          <w:rFonts w:ascii="仿宋_GB2312" w:eastAsia="仿宋_GB2312" w:cs="DengXian-Regular"/>
          <w:sz w:val="32"/>
          <w:szCs w:val="32"/>
        </w:rPr>
        <w:t>0.74</w:t>
      </w:r>
      <w:r>
        <w:rPr>
          <w:rFonts w:ascii="仿宋_GB2312" w:eastAsia="仿宋_GB2312" w:cs="DengXian-Regular" w:hint="eastAsia"/>
          <w:sz w:val="32"/>
          <w:szCs w:val="32"/>
        </w:rPr>
        <w:t>万元，降低</w:t>
      </w:r>
      <w:r>
        <w:rPr>
          <w:rFonts w:ascii="仿宋_GB2312" w:eastAsia="仿宋_GB2312" w:cs="DengXian-Regular"/>
          <w:sz w:val="32"/>
          <w:szCs w:val="32"/>
        </w:rPr>
        <w:t>100%,</w:t>
      </w:r>
      <w:r>
        <w:rPr>
          <w:rFonts w:ascii="仿宋_GB2312" w:eastAsia="仿宋_GB2312" w:cs="DengXian-Regular" w:hint="eastAsia"/>
          <w:sz w:val="32"/>
          <w:szCs w:val="32"/>
        </w:rPr>
        <w:t>主要是</w:t>
      </w:r>
      <w:r>
        <w:rPr>
          <w:rFonts w:eastAsia="仿宋_GB2312" w:hint="eastAsia"/>
          <w:sz w:val="32"/>
          <w:szCs w:val="32"/>
        </w:rPr>
        <w:t>厉行节俭，杜绝各种不合理开支</w:t>
      </w:r>
      <w:r>
        <w:rPr>
          <w:rFonts w:ascii="仿宋_GB2312" w:eastAsia="仿宋_GB2312" w:cs="DengXian-Regular" w:hint="eastAsia"/>
          <w:sz w:val="32"/>
          <w:szCs w:val="32"/>
        </w:rPr>
        <w:t>；</w:t>
      </w:r>
      <w:r w:rsidRPr="009E31EC">
        <w:rPr>
          <w:rFonts w:ascii="仿宋_GB2312" w:eastAsia="仿宋_GB2312" w:cs="DengXian-Regular" w:hint="eastAsia"/>
          <w:sz w:val="32"/>
          <w:szCs w:val="32"/>
        </w:rPr>
        <w:t>较</w:t>
      </w:r>
      <w:r w:rsidRPr="009E31EC">
        <w:rPr>
          <w:rFonts w:ascii="仿宋_GB2312" w:eastAsia="仿宋_GB2312" w:cs="DengXian-Regular"/>
          <w:sz w:val="32"/>
          <w:szCs w:val="32"/>
        </w:rPr>
        <w:t>2018</w:t>
      </w:r>
      <w:r w:rsidRPr="009E31EC">
        <w:rPr>
          <w:rFonts w:ascii="仿宋_GB2312" w:eastAsia="仿宋_GB2312" w:cs="DengXian-Regular" w:hint="eastAsia"/>
          <w:sz w:val="32"/>
          <w:szCs w:val="32"/>
        </w:rPr>
        <w:t>年度决算无增减变化。</w:t>
      </w:r>
    </w:p>
    <w:p w:rsidR="0040083F" w:rsidRPr="00A1756E" w:rsidRDefault="0040083F" w:rsidP="00DC57C5">
      <w:pPr>
        <w:adjustRightInd w:val="0"/>
        <w:snapToGrid w:val="0"/>
        <w:spacing w:line="580" w:lineRule="exact"/>
        <w:ind w:firstLineChars="200" w:firstLine="640"/>
        <w:rPr>
          <w:rFonts w:ascii="黑体" w:eastAsia="黑体"/>
          <w:sz w:val="32"/>
          <w:szCs w:val="40"/>
        </w:rPr>
      </w:pPr>
      <w:bookmarkStart w:id="1" w:name="_Hlk51834005"/>
      <w:r w:rsidRPr="00A1756E">
        <w:rPr>
          <w:rFonts w:ascii="黑体" w:eastAsia="黑体" w:hint="eastAsia"/>
          <w:sz w:val="32"/>
          <w:szCs w:val="40"/>
        </w:rPr>
        <w:t>六、预算绩效情况说明</w:t>
      </w:r>
    </w:p>
    <w:p w:rsidR="0040083F" w:rsidRPr="00A1756E" w:rsidRDefault="0040083F" w:rsidP="00CF71C4">
      <w:pPr>
        <w:adjustRightInd w:val="0"/>
        <w:snapToGrid w:val="0"/>
        <w:spacing w:line="580" w:lineRule="exact"/>
        <w:ind w:firstLineChars="200" w:firstLine="643"/>
        <w:rPr>
          <w:rFonts w:ascii="仿宋_GB2312" w:eastAsia="仿宋_GB2312" w:hAnsi="仿宋_GB2312" w:cs="仿宋_GB2312"/>
          <w:b/>
          <w:bCs/>
          <w:sz w:val="32"/>
          <w:szCs w:val="32"/>
        </w:rPr>
      </w:pPr>
      <w:r w:rsidRPr="00A1756E">
        <w:rPr>
          <w:rFonts w:ascii="仿宋_GB2312" w:eastAsia="仿宋_GB2312" w:hAnsi="仿宋_GB2312" w:cs="仿宋_GB2312"/>
          <w:b/>
          <w:bCs/>
          <w:sz w:val="32"/>
          <w:szCs w:val="32"/>
        </w:rPr>
        <w:t xml:space="preserve">1. </w:t>
      </w:r>
      <w:r w:rsidRPr="00A1756E">
        <w:rPr>
          <w:rFonts w:ascii="仿宋_GB2312" w:eastAsia="仿宋_GB2312" w:hAnsi="仿宋_GB2312" w:cs="仿宋_GB2312" w:hint="eastAsia"/>
          <w:b/>
          <w:bCs/>
          <w:sz w:val="32"/>
          <w:szCs w:val="32"/>
        </w:rPr>
        <w:t>预算绩效管理工作开展情况。</w:t>
      </w:r>
    </w:p>
    <w:p w:rsidR="0040083F" w:rsidRPr="009E31EC" w:rsidRDefault="0040083F" w:rsidP="009E31EC">
      <w:pPr>
        <w:snapToGrid w:val="0"/>
        <w:spacing w:line="560" w:lineRule="exact"/>
        <w:ind w:firstLineChars="200" w:firstLine="640"/>
        <w:rPr>
          <w:rFonts w:ascii="仿宋_GB2312" w:eastAsia="仿宋_GB2312" w:hAnsi="仿宋_GB2312" w:cs="仿宋_GB2312"/>
          <w:sz w:val="32"/>
          <w:szCs w:val="32"/>
        </w:rPr>
      </w:pPr>
      <w:r w:rsidRPr="00A1756E">
        <w:rPr>
          <w:rFonts w:ascii="仿宋_GB2312" w:eastAsia="仿宋_GB2312" w:hAnsi="仿宋_GB2312" w:cs="仿宋_GB2312" w:hint="eastAsia"/>
          <w:sz w:val="32"/>
          <w:szCs w:val="32"/>
        </w:rPr>
        <w:t>根据预算绩效管理要求，本部门组织对</w:t>
      </w:r>
      <w:r w:rsidRPr="00A1756E">
        <w:rPr>
          <w:rFonts w:ascii="仿宋_GB2312" w:eastAsia="仿宋_GB2312" w:hAnsi="仿宋_GB2312" w:cs="仿宋_GB2312"/>
          <w:sz w:val="32"/>
          <w:szCs w:val="32"/>
        </w:rPr>
        <w:t>2019</w:t>
      </w:r>
      <w:r w:rsidRPr="00A1756E">
        <w:rPr>
          <w:rFonts w:ascii="仿宋_GB2312" w:eastAsia="仿宋_GB2312" w:hAnsi="仿宋_GB2312" w:cs="仿宋_GB2312" w:hint="eastAsia"/>
          <w:sz w:val="32"/>
          <w:szCs w:val="32"/>
        </w:rPr>
        <w:t>年度一般公共预算项目支出全面开展绩效自评，其中，项目</w:t>
      </w:r>
      <w:r>
        <w:rPr>
          <w:rFonts w:ascii="仿宋_GB2312" w:eastAsia="仿宋_GB2312" w:hAnsi="仿宋_GB2312" w:cs="仿宋_GB2312"/>
          <w:sz w:val="32"/>
          <w:szCs w:val="32"/>
        </w:rPr>
        <w:t>5</w:t>
      </w:r>
      <w:r w:rsidRPr="00A1756E">
        <w:rPr>
          <w:rFonts w:ascii="仿宋_GB2312" w:eastAsia="仿宋_GB2312" w:hAnsi="仿宋_GB2312" w:cs="仿宋_GB2312" w:hint="eastAsia"/>
          <w:sz w:val="32"/>
          <w:szCs w:val="32"/>
        </w:rPr>
        <w:t>个，共涉及资金</w:t>
      </w:r>
      <w:r>
        <w:rPr>
          <w:rFonts w:ascii="仿宋_GB2312" w:eastAsia="仿宋_GB2312" w:hAnsi="仿宋_GB2312" w:cs="仿宋_GB2312"/>
          <w:sz w:val="32"/>
          <w:szCs w:val="32"/>
        </w:rPr>
        <w:t>459.12</w:t>
      </w:r>
      <w:r w:rsidRPr="00A1756E">
        <w:rPr>
          <w:rFonts w:ascii="仿宋_GB2312" w:eastAsia="仿宋_GB2312" w:hAnsi="仿宋_GB2312" w:cs="仿宋_GB2312" w:hint="eastAsia"/>
          <w:sz w:val="32"/>
          <w:szCs w:val="32"/>
        </w:rPr>
        <w:t>万元，占一般公共预算项目支出总额的</w:t>
      </w:r>
      <w:r>
        <w:rPr>
          <w:rFonts w:ascii="仿宋_GB2312" w:eastAsia="仿宋_GB2312" w:hAnsi="仿宋_GB2312" w:cs="仿宋_GB2312"/>
          <w:sz w:val="32"/>
          <w:szCs w:val="32"/>
        </w:rPr>
        <w:t>100</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。组织对</w:t>
      </w:r>
      <w:r w:rsidRPr="00A1756E">
        <w:rPr>
          <w:rFonts w:ascii="仿宋_GB2312" w:eastAsia="仿宋_GB2312" w:hAnsi="仿宋_GB2312" w:cs="仿宋_GB2312"/>
          <w:sz w:val="32"/>
          <w:szCs w:val="32"/>
        </w:rPr>
        <w:t>2019</w:t>
      </w:r>
      <w:r w:rsidRPr="00A1756E">
        <w:rPr>
          <w:rFonts w:ascii="仿宋_GB2312" w:eastAsia="仿宋_GB2312" w:hAnsi="仿宋_GB2312" w:cs="仿宋_GB2312" w:hint="eastAsia"/>
          <w:sz w:val="32"/>
          <w:szCs w:val="32"/>
        </w:rPr>
        <w:t>年度</w:t>
      </w:r>
      <w:r>
        <w:rPr>
          <w:rFonts w:ascii="仿宋_GB2312" w:eastAsia="仿宋_GB2312" w:hAnsi="仿宋_GB2312" w:cs="仿宋_GB2312"/>
          <w:sz w:val="32"/>
          <w:szCs w:val="32"/>
        </w:rPr>
        <w:t>0</w:t>
      </w:r>
      <w:r w:rsidRPr="00A1756E">
        <w:rPr>
          <w:rFonts w:ascii="仿宋_GB2312" w:eastAsia="仿宋_GB2312" w:hAnsi="仿宋_GB2312" w:cs="仿宋_GB2312" w:hint="eastAsia"/>
          <w:sz w:val="32"/>
          <w:szCs w:val="32"/>
        </w:rPr>
        <w:t>个政府性基金预算项目支出开展绩效自评，共涉及资金</w:t>
      </w:r>
      <w:r>
        <w:rPr>
          <w:rFonts w:ascii="仿宋_GB2312" w:eastAsia="仿宋_GB2312" w:hAnsi="仿宋_GB2312" w:cs="仿宋_GB2312"/>
          <w:sz w:val="32"/>
          <w:szCs w:val="32"/>
        </w:rPr>
        <w:t>0</w:t>
      </w:r>
      <w:r w:rsidRPr="00A1756E">
        <w:rPr>
          <w:rFonts w:ascii="仿宋_GB2312" w:eastAsia="仿宋_GB2312" w:hAnsi="仿宋_GB2312" w:cs="仿宋_GB2312" w:hint="eastAsia"/>
          <w:sz w:val="32"/>
          <w:szCs w:val="32"/>
        </w:rPr>
        <w:t>万元，占政府性基金预算项目支出总额的</w:t>
      </w:r>
      <w:r>
        <w:rPr>
          <w:rFonts w:ascii="仿宋_GB2312" w:eastAsia="仿宋_GB2312" w:hAnsi="仿宋_GB2312" w:cs="仿宋_GB2312"/>
          <w:sz w:val="32"/>
          <w:szCs w:val="32"/>
        </w:rPr>
        <w:t>0</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。部门自行组织对“</w:t>
      </w:r>
      <w:r>
        <w:rPr>
          <w:rFonts w:ascii="仿宋_GB2312" w:eastAsia="仿宋_GB2312" w:hAnsi="仿宋_GB2312" w:cs="仿宋_GB2312" w:hint="eastAsia"/>
          <w:sz w:val="32"/>
          <w:szCs w:val="32"/>
        </w:rPr>
        <w:t>融媒体中心设备更新改造资金</w:t>
      </w:r>
      <w:r w:rsidRPr="00A1756E">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广播电视节目制作经费</w:t>
      </w:r>
      <w:r w:rsidRPr="00A1756E">
        <w:rPr>
          <w:rFonts w:ascii="仿宋_GB2312" w:eastAsia="仿宋_GB2312" w:hAnsi="仿宋_GB2312" w:cs="仿宋_GB2312" w:hint="eastAsia"/>
          <w:sz w:val="32"/>
          <w:szCs w:val="32"/>
        </w:rPr>
        <w:t>”等</w:t>
      </w:r>
      <w:r>
        <w:rPr>
          <w:rFonts w:ascii="仿宋_GB2312" w:eastAsia="仿宋_GB2312" w:hAnsi="仿宋_GB2312" w:cs="仿宋_GB2312"/>
          <w:sz w:val="32"/>
          <w:szCs w:val="32"/>
        </w:rPr>
        <w:t>5</w:t>
      </w:r>
      <w:r w:rsidRPr="00A1756E">
        <w:rPr>
          <w:rFonts w:ascii="仿宋_GB2312" w:eastAsia="仿宋_GB2312" w:hAnsi="仿宋_GB2312" w:cs="仿宋_GB2312" w:hint="eastAsia"/>
          <w:sz w:val="32"/>
          <w:szCs w:val="32"/>
        </w:rPr>
        <w:t>个项目开展了部门评价，涉及一般公共预算支出</w:t>
      </w:r>
      <w:r>
        <w:rPr>
          <w:rFonts w:ascii="仿宋_GB2312" w:eastAsia="仿宋_GB2312" w:hAnsi="仿宋_GB2312" w:cs="仿宋_GB2312"/>
          <w:sz w:val="32"/>
          <w:szCs w:val="32"/>
        </w:rPr>
        <w:t>242.95</w:t>
      </w:r>
      <w:r w:rsidRPr="00A1756E">
        <w:rPr>
          <w:rFonts w:ascii="仿宋_GB2312" w:eastAsia="仿宋_GB2312" w:hAnsi="仿宋_GB2312" w:cs="仿宋_GB2312" w:hint="eastAsia"/>
          <w:sz w:val="32"/>
          <w:szCs w:val="32"/>
        </w:rPr>
        <w:t>万元，政府性基金预算支出</w:t>
      </w:r>
      <w:r>
        <w:rPr>
          <w:rFonts w:ascii="仿宋_GB2312" w:eastAsia="仿宋_GB2312" w:hAnsi="仿宋_GB2312" w:cs="仿宋_GB2312"/>
          <w:sz w:val="32"/>
          <w:szCs w:val="32"/>
        </w:rPr>
        <w:t>0</w:t>
      </w:r>
      <w:r w:rsidRPr="00A1756E">
        <w:rPr>
          <w:rFonts w:ascii="仿宋_GB2312" w:eastAsia="仿宋_GB2312" w:hAnsi="仿宋_GB2312" w:cs="仿宋_GB2312" w:hint="eastAsia"/>
          <w:sz w:val="32"/>
          <w:szCs w:val="32"/>
        </w:rPr>
        <w:t>万元。其中，对“</w:t>
      </w:r>
      <w:r>
        <w:rPr>
          <w:rFonts w:ascii="仿宋_GB2312" w:eastAsia="仿宋_GB2312" w:hAnsi="仿宋_GB2312" w:cs="仿宋_GB2312" w:hint="eastAsia"/>
          <w:sz w:val="32"/>
          <w:szCs w:val="32"/>
        </w:rPr>
        <w:t>融媒体中心设备更新改造资金”、“发射台房屋维修费”</w:t>
      </w:r>
      <w:r w:rsidRPr="00A1756E">
        <w:rPr>
          <w:rFonts w:ascii="仿宋_GB2312" w:eastAsia="仿宋_GB2312" w:hAnsi="仿宋_GB2312" w:cs="仿宋_GB2312" w:hint="eastAsia"/>
          <w:sz w:val="32"/>
          <w:szCs w:val="32"/>
        </w:rPr>
        <w:t>等项目分别委托第三方机构</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或部内评审机构</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开展绩效评价。从评价情况来看，</w:t>
      </w:r>
      <w:r w:rsidRPr="009E31EC">
        <w:rPr>
          <w:rFonts w:ascii="仿宋_GB2312" w:eastAsia="仿宋_GB2312" w:hAnsi="仿宋_GB2312" w:cs="仿宋_GB2312" w:hint="eastAsia"/>
          <w:sz w:val="32"/>
          <w:szCs w:val="32"/>
        </w:rPr>
        <w:t>重点项目评价结果为优，其中：纲要规划成果完成率</w:t>
      </w:r>
      <w:r w:rsidRPr="009E31EC">
        <w:rPr>
          <w:rFonts w:ascii="仿宋_GB2312" w:eastAsia="仿宋_GB2312" w:hAnsi="仿宋_GB2312" w:cs="仿宋_GB2312"/>
          <w:sz w:val="32"/>
          <w:szCs w:val="32"/>
        </w:rPr>
        <w:t>95%</w:t>
      </w:r>
      <w:r w:rsidRPr="009E31EC">
        <w:rPr>
          <w:rFonts w:ascii="仿宋_GB2312" w:eastAsia="仿宋_GB2312" w:hAnsi="仿宋_GB2312" w:cs="仿宋_GB2312" w:hint="eastAsia"/>
          <w:sz w:val="32"/>
          <w:szCs w:val="32"/>
        </w:rPr>
        <w:t>，绩效指标评价为优，综合利用率为</w:t>
      </w:r>
      <w:r w:rsidRPr="009E31EC">
        <w:rPr>
          <w:rFonts w:ascii="仿宋_GB2312" w:eastAsia="仿宋_GB2312" w:hAnsi="仿宋_GB2312" w:cs="仿宋_GB2312"/>
          <w:sz w:val="32"/>
          <w:szCs w:val="32"/>
        </w:rPr>
        <w:t>90%</w:t>
      </w:r>
      <w:r w:rsidRPr="009E31EC">
        <w:rPr>
          <w:rFonts w:ascii="仿宋_GB2312" w:eastAsia="仿宋_GB2312" w:hAnsi="仿宋_GB2312" w:cs="仿宋_GB2312" w:hint="eastAsia"/>
          <w:sz w:val="32"/>
          <w:szCs w:val="32"/>
        </w:rPr>
        <w:t>，绩效指标评价为良。</w:t>
      </w:r>
    </w:p>
    <w:p w:rsidR="0040083F" w:rsidRPr="00A1756E" w:rsidRDefault="0040083F" w:rsidP="00CF71C4">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sidRPr="00A1756E">
        <w:rPr>
          <w:rFonts w:ascii="仿宋_GB2312" w:eastAsia="仿宋_GB2312" w:hAnsi="仿宋_GB2312" w:cs="仿宋_GB2312"/>
          <w:b/>
          <w:bCs/>
          <w:sz w:val="32"/>
          <w:szCs w:val="32"/>
        </w:rPr>
        <w:t xml:space="preserve">2. </w:t>
      </w:r>
      <w:r w:rsidRPr="00A1756E">
        <w:rPr>
          <w:rFonts w:ascii="仿宋_GB2312" w:eastAsia="仿宋_GB2312" w:hAnsi="仿宋_GB2312" w:cs="仿宋_GB2312" w:hint="eastAsia"/>
          <w:b/>
          <w:bCs/>
          <w:sz w:val="32"/>
          <w:szCs w:val="32"/>
        </w:rPr>
        <w:t>部门决算中项目绩效自评结果。</w:t>
      </w:r>
    </w:p>
    <w:p w:rsidR="0040083F" w:rsidRPr="00A1756E" w:rsidRDefault="0040083F" w:rsidP="00DC57C5">
      <w:pPr>
        <w:adjustRightInd w:val="0"/>
        <w:snapToGrid w:val="0"/>
        <w:spacing w:line="580" w:lineRule="exact"/>
        <w:ind w:firstLineChars="200" w:firstLine="640"/>
        <w:rPr>
          <w:rFonts w:ascii="仿宋_GB2312" w:eastAsia="仿宋_GB2312" w:hAnsi="仿宋_GB2312" w:cs="仿宋_GB2312"/>
          <w:sz w:val="32"/>
          <w:szCs w:val="32"/>
        </w:rPr>
      </w:pPr>
      <w:r w:rsidRPr="00A1756E">
        <w:rPr>
          <w:rFonts w:ascii="仿宋_GB2312" w:eastAsia="仿宋_GB2312" w:hAnsi="仿宋_GB2312" w:cs="仿宋_GB2312" w:hint="eastAsia"/>
          <w:sz w:val="32"/>
          <w:szCs w:val="32"/>
        </w:rPr>
        <w:t>本部门在今年部门决算公开中反映</w:t>
      </w:r>
      <w:r w:rsidRPr="00A1756E">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融媒体中心设备更新改造资金</w:t>
      </w:r>
      <w:r w:rsidRPr="00A1756E">
        <w:rPr>
          <w:rFonts w:ascii="仿宋_GB2312" w:eastAsia="仿宋_GB2312" w:hAnsi="仿宋_GB2312" w:cs="仿宋_GB2312" w:hint="eastAsia"/>
          <w:sz w:val="32"/>
          <w:szCs w:val="32"/>
        </w:rPr>
        <w:t>项目及</w:t>
      </w:r>
      <w:r w:rsidRPr="00A1756E">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广播电视节目制作经费</w:t>
      </w:r>
      <w:r w:rsidRPr="00A1756E">
        <w:rPr>
          <w:rFonts w:ascii="仿宋_GB2312" w:eastAsia="仿宋_GB2312" w:hAnsi="仿宋_GB2312" w:cs="仿宋_GB2312" w:hint="eastAsia"/>
          <w:sz w:val="32"/>
          <w:szCs w:val="32"/>
        </w:rPr>
        <w:t>项目等</w:t>
      </w:r>
      <w:r>
        <w:rPr>
          <w:rFonts w:ascii="仿宋_GB2312" w:eastAsia="仿宋_GB2312" w:hAnsi="仿宋_GB2312" w:cs="仿宋_GB2312"/>
          <w:sz w:val="32"/>
          <w:szCs w:val="32"/>
        </w:rPr>
        <w:t>5</w:t>
      </w:r>
      <w:r w:rsidRPr="00A1756E">
        <w:rPr>
          <w:rFonts w:ascii="仿宋_GB2312" w:eastAsia="仿宋_GB2312" w:hAnsi="仿宋_GB2312" w:cs="仿宋_GB2312" w:hint="eastAsia"/>
          <w:sz w:val="32"/>
          <w:szCs w:val="32"/>
        </w:rPr>
        <w:t>个项目绩效自评结果。</w:t>
      </w:r>
    </w:p>
    <w:p w:rsidR="0040083F" w:rsidRDefault="0040083F" w:rsidP="00940A37">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融媒体中心设备更新改造资金</w:t>
      </w:r>
      <w:r w:rsidRPr="00A1756E">
        <w:rPr>
          <w:rFonts w:ascii="仿宋_GB2312" w:eastAsia="仿宋_GB2312" w:hAnsi="仿宋_GB2312" w:cs="仿宋_GB2312" w:hint="eastAsia"/>
          <w:sz w:val="32"/>
          <w:szCs w:val="32"/>
        </w:rPr>
        <w:t>项目自评综述：根据年初设定的绩效目标，</w:t>
      </w:r>
      <w:r>
        <w:rPr>
          <w:rFonts w:ascii="仿宋_GB2312" w:eastAsia="仿宋_GB2312" w:hAnsi="仿宋_GB2312" w:cs="仿宋_GB2312" w:hint="eastAsia"/>
          <w:sz w:val="32"/>
          <w:szCs w:val="32"/>
        </w:rPr>
        <w:t>融媒体中心设备更新改造资金</w:t>
      </w:r>
      <w:r w:rsidRPr="00A1756E">
        <w:rPr>
          <w:rFonts w:ascii="仿宋_GB2312" w:eastAsia="仿宋_GB2312" w:hAnsi="仿宋_GB2312" w:cs="仿宋_GB2312" w:hint="eastAsia"/>
          <w:sz w:val="32"/>
          <w:szCs w:val="32"/>
        </w:rPr>
        <w:t>项目绩效自评得分为</w:t>
      </w:r>
      <w:r>
        <w:rPr>
          <w:rFonts w:ascii="仿宋_GB2312" w:eastAsia="仿宋_GB2312" w:hAnsi="仿宋_GB2312" w:cs="仿宋_GB2312"/>
          <w:sz w:val="32"/>
          <w:szCs w:val="32"/>
        </w:rPr>
        <w:t>76</w:t>
      </w:r>
      <w:r w:rsidRPr="00A1756E">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sz w:val="32"/>
          <w:szCs w:val="32"/>
        </w:rPr>
        <w:t>200</w:t>
      </w:r>
      <w:r w:rsidRPr="00A1756E">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0</w:t>
      </w:r>
      <w:r w:rsidRPr="00A1756E">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。项目绩效目标完成情况：一是</w:t>
      </w:r>
      <w:r>
        <w:rPr>
          <w:rFonts w:ascii="仿宋_GB2312" w:eastAsia="仿宋_GB2312" w:hAnsi="仿宋_GB2312" w:cs="仿宋_GB2312" w:hint="eastAsia"/>
          <w:sz w:val="32"/>
          <w:szCs w:val="32"/>
        </w:rPr>
        <w:t>广播电视节目高清制作率达到</w:t>
      </w:r>
      <w:r>
        <w:rPr>
          <w:rFonts w:ascii="仿宋_GB2312" w:eastAsia="仿宋_GB2312" w:hAnsi="仿宋_GB2312" w:cs="仿宋_GB2312"/>
          <w:sz w:val="32"/>
          <w:szCs w:val="32"/>
        </w:rPr>
        <w:t>70%</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广播电视节目播出率</w:t>
      </w:r>
      <w:r>
        <w:rPr>
          <w:rFonts w:ascii="仿宋_GB2312" w:eastAsia="仿宋_GB2312" w:hAnsi="仿宋_GB2312" w:cs="仿宋_GB2312"/>
          <w:sz w:val="32"/>
          <w:szCs w:val="32"/>
        </w:rPr>
        <w:t>80%</w:t>
      </w:r>
      <w:r w:rsidRPr="00A1756E">
        <w:rPr>
          <w:rFonts w:ascii="仿宋_GB2312" w:eastAsia="仿宋_GB2312" w:hAnsi="仿宋_GB2312" w:cs="仿宋_GB2312" w:hint="eastAsia"/>
          <w:sz w:val="32"/>
          <w:szCs w:val="32"/>
        </w:rPr>
        <w:t>。发现的主要问题及原因：一是</w:t>
      </w:r>
      <w:r>
        <w:rPr>
          <w:rFonts w:ascii="仿宋_GB2312" w:eastAsia="仿宋_GB2312" w:hAnsi="仿宋_GB2312" w:cs="仿宋_GB2312" w:hint="eastAsia"/>
          <w:sz w:val="32"/>
          <w:szCs w:val="32"/>
        </w:rPr>
        <w:t>预算绩效目标、指标设置在科学性、系统性、专业性上有待提高；二是预算执行性有待提高</w:t>
      </w:r>
      <w:r w:rsidRPr="00A1756E">
        <w:rPr>
          <w:rFonts w:ascii="仿宋_GB2312" w:eastAsia="仿宋_GB2312" w:hAnsi="仿宋_GB2312" w:cs="仿宋_GB2312" w:hint="eastAsia"/>
          <w:sz w:val="32"/>
          <w:szCs w:val="32"/>
        </w:rPr>
        <w:t>。下一步改进措施：一是</w:t>
      </w:r>
      <w:r>
        <w:rPr>
          <w:rFonts w:ascii="仿宋_GB2312" w:eastAsia="仿宋_GB2312" w:hAnsi="仿宋_GB2312" w:cs="仿宋_GB2312" w:hint="eastAsia"/>
          <w:sz w:val="32"/>
          <w:szCs w:val="32"/>
        </w:rPr>
        <w:t>继续推动预算绩效工作，着力提高绩效指标、目标及标准值的客观性、完整性、匹配性和科学性</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加强业务部门预算绩效指导和培训力度，提高各部门的协调度</w:t>
      </w:r>
      <w:r w:rsidRPr="00A1756E">
        <w:rPr>
          <w:rFonts w:ascii="仿宋_GB2312" w:eastAsia="仿宋_GB2312" w:hAnsi="仿宋_GB2312" w:cs="仿宋_GB2312" w:hint="eastAsia"/>
          <w:sz w:val="32"/>
          <w:szCs w:val="32"/>
        </w:rPr>
        <w:t>。</w:t>
      </w:r>
    </w:p>
    <w:p w:rsidR="0040083F" w:rsidRDefault="0040083F" w:rsidP="00507A95">
      <w:pPr>
        <w:adjustRightInd w:val="0"/>
        <w:snapToGrid w:val="0"/>
        <w:spacing w:after="0" w:line="580" w:lineRule="exact"/>
        <w:rPr>
          <w:rFonts w:ascii="仿宋_GB2312" w:eastAsia="仿宋_GB2312" w:hAnsi="仿宋_GB2312" w:cs="仿宋_GB2312"/>
          <w:sz w:val="32"/>
          <w:szCs w:val="32"/>
        </w:rPr>
      </w:pPr>
    </w:p>
    <w:tbl>
      <w:tblPr>
        <w:tblW w:w="8780" w:type="dxa"/>
        <w:tblInd w:w="93" w:type="dxa"/>
        <w:tblLook w:val="0000"/>
      </w:tblPr>
      <w:tblGrid>
        <w:gridCol w:w="1080"/>
        <w:gridCol w:w="1150"/>
        <w:gridCol w:w="1080"/>
        <w:gridCol w:w="1080"/>
        <w:gridCol w:w="1080"/>
        <w:gridCol w:w="1080"/>
        <w:gridCol w:w="1080"/>
        <w:gridCol w:w="1150"/>
      </w:tblGrid>
      <w:tr w:rsidR="0040083F" w:rsidRPr="00940A37" w:rsidTr="00940A37">
        <w:trPr>
          <w:trHeight w:val="510"/>
        </w:trPr>
        <w:tc>
          <w:tcPr>
            <w:tcW w:w="8780" w:type="dxa"/>
            <w:gridSpan w:val="8"/>
            <w:tcBorders>
              <w:top w:val="nil"/>
              <w:left w:val="nil"/>
              <w:bottom w:val="nil"/>
              <w:right w:val="nil"/>
            </w:tcBorders>
            <w:noWrap/>
            <w:vAlign w:val="center"/>
          </w:tcPr>
          <w:p w:rsidR="0040083F" w:rsidRPr="00940A37" w:rsidRDefault="0040083F" w:rsidP="00940A37">
            <w:pPr>
              <w:widowControl/>
              <w:spacing w:after="0" w:line="240" w:lineRule="auto"/>
              <w:jc w:val="center"/>
              <w:rPr>
                <w:rFonts w:ascii="方正小标宋_GBK" w:eastAsia="方正小标宋_GBK" w:hAnsi="宋体" w:cs="宋体"/>
                <w:color w:val="000000"/>
                <w:kern w:val="0"/>
                <w:sz w:val="40"/>
                <w:szCs w:val="40"/>
              </w:rPr>
            </w:pPr>
            <w:r w:rsidRPr="00940A37">
              <w:rPr>
                <w:rFonts w:ascii="方正小标宋_GBK" w:eastAsia="方正小标宋_GBK" w:hAnsi="宋体" w:cs="宋体" w:hint="eastAsia"/>
                <w:color w:val="000000"/>
                <w:kern w:val="0"/>
                <w:sz w:val="40"/>
                <w:szCs w:val="40"/>
              </w:rPr>
              <w:t>部门预算项目绩效自评表</w:t>
            </w:r>
          </w:p>
        </w:tc>
      </w:tr>
      <w:tr w:rsidR="0040083F" w:rsidRPr="00940A37" w:rsidTr="00940A37">
        <w:trPr>
          <w:trHeight w:val="285"/>
        </w:trPr>
        <w:tc>
          <w:tcPr>
            <w:tcW w:w="8780" w:type="dxa"/>
            <w:gridSpan w:val="8"/>
            <w:tcBorders>
              <w:top w:val="nil"/>
              <w:left w:val="nil"/>
              <w:bottom w:val="nil"/>
              <w:right w:val="nil"/>
            </w:tcBorders>
            <w:noWrap/>
            <w:vAlign w:val="bottom"/>
          </w:tcPr>
          <w:p w:rsidR="0040083F" w:rsidRPr="00940A37" w:rsidRDefault="0040083F" w:rsidP="00940A37">
            <w:pPr>
              <w:widowControl/>
              <w:spacing w:after="0" w:line="240" w:lineRule="auto"/>
              <w:jc w:val="center"/>
              <w:rPr>
                <w:rFonts w:ascii="宋体" w:cs="宋体"/>
                <w:color w:val="000000"/>
                <w:kern w:val="0"/>
                <w:sz w:val="20"/>
                <w:szCs w:val="20"/>
              </w:rPr>
            </w:pPr>
            <w:r w:rsidRPr="00940A37">
              <w:rPr>
                <w:rFonts w:ascii="宋体" w:hAnsi="宋体" w:cs="宋体" w:hint="eastAsia"/>
                <w:color w:val="000000"/>
                <w:kern w:val="0"/>
                <w:sz w:val="20"/>
                <w:szCs w:val="20"/>
              </w:rPr>
              <w:t>（</w:t>
            </w:r>
            <w:r w:rsidRPr="00940A37">
              <w:rPr>
                <w:rFonts w:ascii="宋体" w:hAnsi="宋体" w:cs="宋体"/>
                <w:color w:val="000000"/>
                <w:kern w:val="0"/>
                <w:sz w:val="20"/>
                <w:szCs w:val="20"/>
              </w:rPr>
              <w:t>2019</w:t>
            </w:r>
            <w:r w:rsidRPr="00940A37">
              <w:rPr>
                <w:rFonts w:ascii="宋体" w:hAnsi="宋体" w:cs="宋体" w:hint="eastAsia"/>
                <w:color w:val="000000"/>
                <w:kern w:val="0"/>
                <w:sz w:val="20"/>
                <w:szCs w:val="20"/>
              </w:rPr>
              <w:t>年度）</w:t>
            </w:r>
          </w:p>
        </w:tc>
      </w:tr>
      <w:tr w:rsidR="0040083F" w:rsidRPr="00940A37" w:rsidTr="00940A37">
        <w:trPr>
          <w:trHeight w:val="285"/>
        </w:trPr>
        <w:tc>
          <w:tcPr>
            <w:tcW w:w="1080" w:type="dxa"/>
            <w:tcBorders>
              <w:top w:val="nil"/>
              <w:left w:val="nil"/>
              <w:bottom w:val="nil"/>
              <w:right w:val="nil"/>
            </w:tcBorders>
            <w:noWrap/>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填报单位：</w:t>
            </w:r>
          </w:p>
        </w:tc>
        <w:tc>
          <w:tcPr>
            <w:tcW w:w="115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霸州广播电视台</w:t>
            </w:r>
          </w:p>
        </w:tc>
        <w:tc>
          <w:tcPr>
            <w:tcW w:w="108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08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08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08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08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15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金额单位：万元</w:t>
            </w:r>
          </w:p>
        </w:tc>
      </w:tr>
      <w:tr w:rsidR="0040083F" w:rsidRPr="00940A37" w:rsidTr="00940A37">
        <w:trPr>
          <w:trHeight w:val="435"/>
        </w:trPr>
        <w:tc>
          <w:tcPr>
            <w:tcW w:w="1080" w:type="dxa"/>
            <w:tcBorders>
              <w:top w:val="single" w:sz="4" w:space="0" w:color="000000"/>
              <w:left w:val="single" w:sz="4" w:space="0" w:color="000000"/>
              <w:bottom w:val="nil"/>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一、</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基本情况</w:t>
            </w:r>
          </w:p>
        </w:tc>
        <w:tc>
          <w:tcPr>
            <w:tcW w:w="1150" w:type="dxa"/>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项目名称</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融媒体中心设备更新改造资金</w:t>
            </w:r>
          </w:p>
        </w:tc>
        <w:tc>
          <w:tcPr>
            <w:tcW w:w="1080" w:type="dxa"/>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实施</w:t>
            </w:r>
            <w:r w:rsidRPr="00940A37">
              <w:rPr>
                <w:rFonts w:ascii="宋体" w:hAnsi="宋体" w:cs="宋体"/>
                <w:color w:val="000000"/>
                <w:kern w:val="0"/>
                <w:sz w:val="16"/>
                <w:szCs w:val="16"/>
              </w:rPr>
              <w:t>(</w:t>
            </w:r>
            <w:r w:rsidRPr="00940A37">
              <w:rPr>
                <w:rFonts w:ascii="宋体" w:hAnsi="宋体" w:cs="宋体" w:hint="eastAsia"/>
                <w:color w:val="000000"/>
                <w:kern w:val="0"/>
                <w:sz w:val="16"/>
                <w:szCs w:val="16"/>
              </w:rPr>
              <w:t>主管）单位</w:t>
            </w:r>
          </w:p>
        </w:tc>
        <w:tc>
          <w:tcPr>
            <w:tcW w:w="3310" w:type="dxa"/>
            <w:gridSpan w:val="3"/>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霸州广播电视台</w:t>
            </w:r>
          </w:p>
        </w:tc>
      </w:tr>
      <w:tr w:rsidR="0040083F" w:rsidRPr="00940A37" w:rsidTr="00940A37">
        <w:trPr>
          <w:trHeight w:val="285"/>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二、预算执行情况</w:t>
            </w:r>
          </w:p>
        </w:tc>
        <w:tc>
          <w:tcPr>
            <w:tcW w:w="223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预算安排情况（调整后）</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资金到位情况</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资金执行情况</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预算执行进度</w:t>
            </w:r>
          </w:p>
        </w:tc>
      </w:tr>
      <w:tr w:rsidR="0040083F" w:rsidRPr="00940A37" w:rsidTr="00940A37">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预算数：</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color w:val="000000"/>
                <w:kern w:val="0"/>
                <w:sz w:val="16"/>
                <w:szCs w:val="16"/>
              </w:rPr>
              <w:t>200</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到位数：</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cs="宋体"/>
                <w:color w:val="000000"/>
                <w:kern w:val="0"/>
                <w:sz w:val="16"/>
                <w:szCs w:val="16"/>
              </w:rPr>
              <w:t>0</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执行数：</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Calibri" w:hAnsi="Calibri" w:cs="宋体"/>
                <w:color w:val="000000"/>
                <w:kern w:val="0"/>
                <w:szCs w:val="21"/>
              </w:rPr>
            </w:pPr>
            <w:r w:rsidRPr="00940A37">
              <w:rPr>
                <w:rFonts w:ascii="Calibri" w:hAnsi="Calibri" w:cs="宋体"/>
                <w:color w:val="000000"/>
                <w:kern w:val="0"/>
                <w:szCs w:val="21"/>
              </w:rPr>
              <w:t>0</w:t>
            </w:r>
          </w:p>
        </w:tc>
        <w:tc>
          <w:tcPr>
            <w:tcW w:w="115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cs="宋体"/>
                <w:color w:val="000000"/>
                <w:kern w:val="0"/>
                <w:sz w:val="16"/>
                <w:szCs w:val="16"/>
              </w:rPr>
              <w:t>0</w:t>
            </w:r>
          </w:p>
        </w:tc>
      </w:tr>
      <w:tr w:rsidR="0040083F" w:rsidRPr="00940A37" w:rsidTr="00940A37">
        <w:trPr>
          <w:trHeight w:val="420"/>
        </w:trPr>
        <w:tc>
          <w:tcPr>
            <w:tcW w:w="1080" w:type="dxa"/>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其中：财政资金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color w:val="000000"/>
                <w:kern w:val="0"/>
                <w:sz w:val="16"/>
                <w:szCs w:val="16"/>
              </w:rPr>
              <w:t>200</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其中：财政资金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cs="宋体"/>
                <w:color w:val="000000"/>
                <w:kern w:val="0"/>
                <w:sz w:val="16"/>
                <w:szCs w:val="16"/>
              </w:rPr>
              <w:t>0</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其中：财政资金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cs="宋体"/>
                <w:color w:val="000000"/>
                <w:kern w:val="0"/>
                <w:sz w:val="16"/>
                <w:szCs w:val="16"/>
              </w:rPr>
              <w:t>0</w:t>
            </w: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285"/>
        </w:trPr>
        <w:tc>
          <w:tcPr>
            <w:tcW w:w="1080" w:type="dxa"/>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其他</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Calibri" w:hAnsi="Calibri" w:cs="宋体"/>
                <w:color w:val="000000"/>
                <w:kern w:val="0"/>
                <w:szCs w:val="21"/>
              </w:rPr>
            </w:pPr>
            <w:r w:rsidRPr="00940A37">
              <w:rPr>
                <w:rFonts w:ascii="Calibri" w:hAnsi="Calibri" w:cs="宋体"/>
                <w:color w:val="000000"/>
                <w:kern w:val="0"/>
                <w:szCs w:val="21"/>
              </w:rPr>
              <w:t>0</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其他</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其他</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 xml:space="preserve">　</w:t>
            </w: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285"/>
        </w:trPr>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三、目标完成情况</w:t>
            </w:r>
          </w:p>
        </w:tc>
        <w:tc>
          <w:tcPr>
            <w:tcW w:w="3310" w:type="dxa"/>
            <w:gridSpan w:val="3"/>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年度预期目标</w:t>
            </w:r>
          </w:p>
        </w:tc>
        <w:tc>
          <w:tcPr>
            <w:tcW w:w="3240" w:type="dxa"/>
            <w:gridSpan w:val="3"/>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具体完成情况</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总体完成率</w:t>
            </w:r>
          </w:p>
        </w:tc>
      </w:tr>
      <w:tr w:rsidR="0040083F" w:rsidRPr="00940A37" w:rsidTr="00940A37">
        <w:trPr>
          <w:trHeight w:val="312"/>
        </w:trPr>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31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购置电视编辑存储和分发设备（全媒体生产管理平台</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套、全媒体稿件编辑系统</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套、现场采集汇聚系统</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套、资源整合传输系统</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套、全媒体信息汇聚平台</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套、全媒体媒资系统平台</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套、网络周边设备</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w:t>
            </w:r>
          </w:p>
        </w:tc>
        <w:tc>
          <w:tcPr>
            <w:tcW w:w="324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购置电视编辑存储和分发设备（全媒体生产管理平台</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套、全媒体稿件编辑系统</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套、现场采集汇聚系统</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套、资源整合传输系统</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套、全媒体信息汇聚平台</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套、全媒体媒资系统平台</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套、网络周边设备</w:t>
            </w:r>
            <w:r w:rsidRPr="00940A37">
              <w:rPr>
                <w:rFonts w:ascii="宋体" w:hAnsi="宋体" w:cs="宋体"/>
                <w:color w:val="000000"/>
                <w:kern w:val="0"/>
                <w:sz w:val="16"/>
                <w:szCs w:val="16"/>
              </w:rPr>
              <w:t>1</w:t>
            </w:r>
            <w:r w:rsidRPr="00940A37">
              <w:rPr>
                <w:rFonts w:ascii="宋体" w:hAnsi="宋体" w:cs="宋体" w:hint="eastAsia"/>
                <w:color w:val="000000"/>
                <w:kern w:val="0"/>
                <w:sz w:val="16"/>
                <w:szCs w:val="16"/>
              </w:rPr>
              <w:t>套）</w:t>
            </w:r>
          </w:p>
        </w:tc>
        <w:tc>
          <w:tcPr>
            <w:tcW w:w="115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100%</w:t>
            </w:r>
          </w:p>
        </w:tc>
      </w:tr>
      <w:tr w:rsidR="0040083F" w:rsidRPr="00940A37" w:rsidTr="00940A37">
        <w:trPr>
          <w:trHeight w:val="312"/>
        </w:trPr>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31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24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312"/>
        </w:trPr>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31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24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285"/>
        </w:trPr>
        <w:tc>
          <w:tcPr>
            <w:tcW w:w="1080" w:type="dxa"/>
            <w:vMerge w:val="restart"/>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四、</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年度绩效指标完成情况</w:t>
            </w:r>
          </w:p>
        </w:tc>
        <w:tc>
          <w:tcPr>
            <w:tcW w:w="1150" w:type="dxa"/>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一级指标</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二级指标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三级指标</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预期指标值</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实际完成值</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自评得分</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产出指标（</w:t>
            </w:r>
            <w:r w:rsidRPr="00940A37">
              <w:rPr>
                <w:rFonts w:ascii="宋体" w:hAnsi="宋体" w:cs="宋体"/>
                <w:color w:val="000000"/>
                <w:kern w:val="0"/>
                <w:sz w:val="16"/>
                <w:szCs w:val="16"/>
              </w:rPr>
              <w:t>50</w:t>
            </w:r>
            <w:r w:rsidRPr="00940A37">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数量指标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系统的功能数</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10</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10</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25</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后期开发新功能与原设备对接情况</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Cs w:val="21"/>
              </w:rPr>
            </w:pPr>
            <w:r w:rsidRPr="00940A37">
              <w:rPr>
                <w:rFonts w:ascii="宋体" w:hAnsi="宋体" w:cs="宋体" w:hint="eastAsia"/>
                <w:color w:val="000000"/>
                <w:kern w:val="0"/>
                <w:szCs w:val="21"/>
              </w:rPr>
              <w:t>无限制</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Cs w:val="21"/>
              </w:rPr>
            </w:pPr>
            <w:r w:rsidRPr="00940A37">
              <w:rPr>
                <w:rFonts w:ascii="宋体" w:hAnsi="宋体" w:cs="宋体" w:hint="eastAsia"/>
                <w:color w:val="000000"/>
                <w:kern w:val="0"/>
                <w:szCs w:val="21"/>
              </w:rPr>
              <w:t>无限制</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25</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质量指标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时效指标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成本指标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效益指标（</w:t>
            </w:r>
            <w:r w:rsidRPr="00940A37">
              <w:rPr>
                <w:rFonts w:ascii="宋体" w:hAnsi="宋体" w:cs="宋体"/>
                <w:color w:val="000000"/>
                <w:kern w:val="0"/>
                <w:sz w:val="16"/>
                <w:szCs w:val="16"/>
              </w:rPr>
              <w:t>30</w:t>
            </w:r>
            <w:r w:rsidRPr="00940A37">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经济效益指标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社会效益指标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高清节目制作率</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70%</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60%</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13</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高清节目播出率</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80%</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70%</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13</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生态效益指标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可持续影响指标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满意度指标（</w:t>
            </w:r>
            <w:r w:rsidRPr="00940A37">
              <w:rPr>
                <w:rFonts w:ascii="宋体" w:hAnsi="宋体" w:cs="宋体"/>
                <w:color w:val="000000"/>
                <w:kern w:val="0"/>
                <w:sz w:val="16"/>
                <w:szCs w:val="16"/>
              </w:rPr>
              <w:t>10</w:t>
            </w:r>
            <w:r w:rsidRPr="00940A37">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满意度指标</w:t>
            </w: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160" w:type="dxa"/>
            <w:gridSpan w:val="2"/>
            <w:tcBorders>
              <w:top w:val="single" w:sz="4" w:space="0" w:color="000000"/>
              <w:left w:val="nil"/>
              <w:bottom w:val="nil"/>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080" w:type="dxa"/>
            <w:tcBorders>
              <w:top w:val="nil"/>
              <w:left w:val="nil"/>
              <w:bottom w:val="nil"/>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nil"/>
              <w:left w:val="nil"/>
              <w:bottom w:val="nil"/>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nil"/>
              <w:left w:val="nil"/>
              <w:bottom w:val="nil"/>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420"/>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150" w:type="dxa"/>
            <w:tcBorders>
              <w:top w:val="single" w:sz="4" w:space="0" w:color="auto"/>
              <w:left w:val="single" w:sz="4" w:space="0" w:color="auto"/>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预算执行率（</w:t>
            </w:r>
            <w:r w:rsidRPr="00940A37">
              <w:rPr>
                <w:rFonts w:ascii="宋体" w:hAnsi="宋体" w:cs="宋体"/>
                <w:color w:val="000000"/>
                <w:kern w:val="0"/>
                <w:sz w:val="16"/>
                <w:szCs w:val="16"/>
              </w:rPr>
              <w:t>10</w:t>
            </w:r>
            <w:r w:rsidRPr="00940A37">
              <w:rPr>
                <w:rFonts w:ascii="宋体" w:hAnsi="宋体" w:cs="宋体" w:hint="eastAsia"/>
                <w:color w:val="000000"/>
                <w:kern w:val="0"/>
                <w:sz w:val="16"/>
                <w:szCs w:val="16"/>
              </w:rPr>
              <w:t>）</w:t>
            </w:r>
          </w:p>
        </w:tc>
        <w:tc>
          <w:tcPr>
            <w:tcW w:w="108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预算执行率</w:t>
            </w:r>
          </w:p>
        </w:tc>
        <w:tc>
          <w:tcPr>
            <w:tcW w:w="2160" w:type="dxa"/>
            <w:gridSpan w:val="2"/>
            <w:tcBorders>
              <w:top w:val="single" w:sz="4" w:space="0" w:color="auto"/>
              <w:left w:val="nil"/>
              <w:bottom w:val="single" w:sz="4" w:space="0" w:color="auto"/>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该项目执行情况</w:t>
            </w:r>
          </w:p>
        </w:tc>
        <w:tc>
          <w:tcPr>
            <w:tcW w:w="108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8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15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0</w:t>
            </w:r>
          </w:p>
        </w:tc>
      </w:tr>
      <w:tr w:rsidR="0040083F" w:rsidRPr="00940A37" w:rsidTr="00940A37">
        <w:trPr>
          <w:trHeight w:val="285"/>
        </w:trPr>
        <w:tc>
          <w:tcPr>
            <w:tcW w:w="108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6550" w:type="dxa"/>
            <w:gridSpan w:val="6"/>
            <w:tcBorders>
              <w:top w:val="single" w:sz="4" w:space="0" w:color="auto"/>
              <w:left w:val="single" w:sz="4" w:space="0" w:color="auto"/>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总分</w:t>
            </w:r>
          </w:p>
        </w:tc>
        <w:tc>
          <w:tcPr>
            <w:tcW w:w="1150" w:type="dxa"/>
            <w:tcBorders>
              <w:top w:val="nil"/>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76</w:t>
            </w:r>
          </w:p>
        </w:tc>
      </w:tr>
      <w:tr w:rsidR="0040083F" w:rsidRPr="00940A37" w:rsidTr="00940A37">
        <w:trPr>
          <w:trHeight w:val="645"/>
        </w:trPr>
        <w:tc>
          <w:tcPr>
            <w:tcW w:w="1080" w:type="dxa"/>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五、</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存在问题、原因及下一步整改措施</w:t>
            </w:r>
          </w:p>
        </w:tc>
        <w:tc>
          <w:tcPr>
            <w:tcW w:w="7700" w:type="dxa"/>
            <w:gridSpan w:val="7"/>
            <w:tcBorders>
              <w:top w:val="single" w:sz="4" w:space="0" w:color="auto"/>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预算绩效目标、指标设置在科学性、系统性、专业性上还有待提高，今后我单位将继续推动预算绩效工作的进行，着力提高绩效指标、目标及标准值的客观性、完整性、匹配性和科学性，加强业务部门预算绩效指导和培训的力度，提高各部门工作的协调度。此项工作已完成，资金未拨付，已安排</w:t>
            </w:r>
            <w:r w:rsidRPr="00940A37">
              <w:rPr>
                <w:rFonts w:ascii="宋体" w:hAnsi="宋体" w:cs="宋体"/>
                <w:color w:val="000000"/>
                <w:kern w:val="0"/>
                <w:sz w:val="16"/>
                <w:szCs w:val="16"/>
              </w:rPr>
              <w:t>2020</w:t>
            </w:r>
            <w:r w:rsidRPr="00940A37">
              <w:rPr>
                <w:rFonts w:ascii="宋体" w:hAnsi="宋体" w:cs="宋体" w:hint="eastAsia"/>
                <w:color w:val="000000"/>
                <w:kern w:val="0"/>
                <w:sz w:val="16"/>
                <w:szCs w:val="16"/>
              </w:rPr>
              <w:t>年预算</w:t>
            </w:r>
          </w:p>
        </w:tc>
      </w:tr>
    </w:tbl>
    <w:p w:rsidR="0040083F" w:rsidRDefault="0040083F" w:rsidP="00EE2070">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发射台房屋维修费</w:t>
      </w:r>
      <w:r w:rsidRPr="00A1756E">
        <w:rPr>
          <w:rFonts w:ascii="仿宋_GB2312" w:eastAsia="仿宋_GB2312" w:hAnsi="仿宋_GB2312" w:cs="仿宋_GB2312" w:hint="eastAsia"/>
          <w:sz w:val="32"/>
          <w:szCs w:val="32"/>
        </w:rPr>
        <w:t>项目绩效自评综述：根据年初设定的绩效目标，</w:t>
      </w:r>
      <w:r>
        <w:rPr>
          <w:rFonts w:ascii="仿宋_GB2312" w:eastAsia="仿宋_GB2312" w:hAnsi="仿宋_GB2312" w:cs="仿宋_GB2312" w:hint="eastAsia"/>
          <w:sz w:val="32"/>
          <w:szCs w:val="32"/>
        </w:rPr>
        <w:t>发射台房屋维修费</w:t>
      </w:r>
      <w:r w:rsidRPr="00A1756E">
        <w:rPr>
          <w:rFonts w:ascii="仿宋_GB2312" w:eastAsia="仿宋_GB2312" w:hAnsi="仿宋_GB2312" w:cs="仿宋_GB2312" w:hint="eastAsia"/>
          <w:sz w:val="32"/>
          <w:szCs w:val="32"/>
        </w:rPr>
        <w:t>项目绩效自评得分为</w:t>
      </w:r>
      <w:r>
        <w:rPr>
          <w:rFonts w:ascii="仿宋_GB2312" w:eastAsia="仿宋_GB2312" w:hAnsi="仿宋_GB2312" w:cs="仿宋_GB2312"/>
          <w:sz w:val="32"/>
          <w:szCs w:val="32"/>
        </w:rPr>
        <w:t>80</w:t>
      </w:r>
      <w:r w:rsidRPr="00A1756E">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sz w:val="32"/>
          <w:szCs w:val="32"/>
        </w:rPr>
        <w:t>21</w:t>
      </w:r>
      <w:r w:rsidRPr="00A1756E">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0</w:t>
      </w:r>
      <w:r w:rsidRPr="00A1756E">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。项目绩效目标完成情况：一是</w:t>
      </w:r>
      <w:r>
        <w:rPr>
          <w:rFonts w:ascii="仿宋_GB2312" w:eastAsia="仿宋_GB2312" w:hAnsi="仿宋_GB2312" w:cs="仿宋_GB2312" w:hint="eastAsia"/>
          <w:sz w:val="32"/>
          <w:szCs w:val="32"/>
        </w:rPr>
        <w:t>解除机房安全隐患情况得到保障</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保障设备安全情况得到保障</w:t>
      </w:r>
      <w:r w:rsidRPr="00A1756E">
        <w:rPr>
          <w:rFonts w:ascii="仿宋_GB2312" w:eastAsia="仿宋_GB2312" w:hAnsi="仿宋_GB2312" w:cs="仿宋_GB2312" w:hint="eastAsia"/>
          <w:sz w:val="32"/>
          <w:szCs w:val="32"/>
        </w:rPr>
        <w:t>。发现的主要问题及原因：一是</w:t>
      </w:r>
      <w:r>
        <w:rPr>
          <w:rFonts w:ascii="仿宋_GB2312" w:eastAsia="仿宋_GB2312" w:hAnsi="仿宋_GB2312" w:cs="仿宋_GB2312" w:hint="eastAsia"/>
          <w:sz w:val="32"/>
          <w:szCs w:val="32"/>
        </w:rPr>
        <w:t>预算绩效目标、指标设置在科学性、系统性、专业性上有待提高；二是预算执行性有待提高</w:t>
      </w:r>
      <w:r w:rsidRPr="00A1756E">
        <w:rPr>
          <w:rFonts w:ascii="仿宋_GB2312" w:eastAsia="仿宋_GB2312" w:hAnsi="仿宋_GB2312" w:cs="仿宋_GB2312" w:hint="eastAsia"/>
          <w:sz w:val="32"/>
          <w:szCs w:val="32"/>
        </w:rPr>
        <w:t>。下一步改进措施：一是</w:t>
      </w:r>
      <w:r>
        <w:rPr>
          <w:rFonts w:ascii="仿宋_GB2312" w:eastAsia="仿宋_GB2312" w:hAnsi="仿宋_GB2312" w:cs="仿宋_GB2312" w:hint="eastAsia"/>
          <w:sz w:val="32"/>
          <w:szCs w:val="32"/>
        </w:rPr>
        <w:t>继续推动预算绩效工作，着力提高绩效指标、目标及标准值的客观性、完整性、匹配性和科学性</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加强业务部门预算绩效指导和培训力度，提高各部门的协调度</w:t>
      </w:r>
      <w:r w:rsidRPr="00A1756E">
        <w:rPr>
          <w:rFonts w:ascii="仿宋_GB2312" w:eastAsia="仿宋_GB2312" w:hAnsi="仿宋_GB2312" w:cs="仿宋_GB2312" w:hint="eastAsia"/>
          <w:sz w:val="32"/>
          <w:szCs w:val="32"/>
        </w:rPr>
        <w:t>。</w:t>
      </w:r>
    </w:p>
    <w:tbl>
      <w:tblPr>
        <w:tblW w:w="10640" w:type="dxa"/>
        <w:tblInd w:w="-945" w:type="dxa"/>
        <w:tblLook w:val="0000"/>
      </w:tblPr>
      <w:tblGrid>
        <w:gridCol w:w="1120"/>
        <w:gridCol w:w="1420"/>
        <w:gridCol w:w="1080"/>
        <w:gridCol w:w="1360"/>
        <w:gridCol w:w="1420"/>
        <w:gridCol w:w="1300"/>
        <w:gridCol w:w="1000"/>
        <w:gridCol w:w="1940"/>
      </w:tblGrid>
      <w:tr w:rsidR="0040083F" w:rsidRPr="00940A37" w:rsidTr="00940A37">
        <w:trPr>
          <w:trHeight w:val="510"/>
        </w:trPr>
        <w:tc>
          <w:tcPr>
            <w:tcW w:w="10640" w:type="dxa"/>
            <w:gridSpan w:val="8"/>
            <w:tcBorders>
              <w:top w:val="nil"/>
              <w:left w:val="nil"/>
              <w:bottom w:val="nil"/>
              <w:right w:val="nil"/>
            </w:tcBorders>
            <w:noWrap/>
            <w:vAlign w:val="center"/>
          </w:tcPr>
          <w:p w:rsidR="0040083F" w:rsidRPr="00940A37" w:rsidRDefault="0040083F" w:rsidP="00940A37">
            <w:pPr>
              <w:widowControl/>
              <w:spacing w:after="0" w:line="240" w:lineRule="auto"/>
              <w:jc w:val="center"/>
              <w:rPr>
                <w:rFonts w:ascii="方正小标宋_GBK" w:eastAsia="方正小标宋_GBK" w:hAnsi="宋体" w:cs="宋体"/>
                <w:color w:val="000000"/>
                <w:kern w:val="0"/>
                <w:sz w:val="40"/>
                <w:szCs w:val="40"/>
              </w:rPr>
            </w:pPr>
            <w:r w:rsidRPr="00940A37">
              <w:rPr>
                <w:rFonts w:ascii="方正小标宋_GBK" w:eastAsia="方正小标宋_GBK" w:hAnsi="宋体" w:cs="宋体" w:hint="eastAsia"/>
                <w:color w:val="000000"/>
                <w:kern w:val="0"/>
                <w:sz w:val="40"/>
                <w:szCs w:val="40"/>
              </w:rPr>
              <w:t>部门预算项目绩效自评表</w:t>
            </w:r>
          </w:p>
        </w:tc>
      </w:tr>
      <w:tr w:rsidR="0040083F" w:rsidRPr="00940A37" w:rsidTr="00940A37">
        <w:trPr>
          <w:trHeight w:val="345"/>
        </w:trPr>
        <w:tc>
          <w:tcPr>
            <w:tcW w:w="10640" w:type="dxa"/>
            <w:gridSpan w:val="8"/>
            <w:tcBorders>
              <w:top w:val="nil"/>
              <w:left w:val="nil"/>
              <w:bottom w:val="nil"/>
              <w:right w:val="nil"/>
            </w:tcBorders>
            <w:noWrap/>
            <w:vAlign w:val="bottom"/>
          </w:tcPr>
          <w:p w:rsidR="0040083F" w:rsidRPr="00940A37" w:rsidRDefault="0040083F" w:rsidP="00940A37">
            <w:pPr>
              <w:widowControl/>
              <w:spacing w:after="0" w:line="240" w:lineRule="auto"/>
              <w:jc w:val="center"/>
              <w:rPr>
                <w:rFonts w:ascii="宋体" w:cs="宋体"/>
                <w:color w:val="000000"/>
                <w:kern w:val="0"/>
                <w:sz w:val="20"/>
                <w:szCs w:val="20"/>
              </w:rPr>
            </w:pPr>
            <w:r w:rsidRPr="00940A37">
              <w:rPr>
                <w:rFonts w:ascii="宋体" w:hAnsi="宋体" w:cs="宋体" w:hint="eastAsia"/>
                <w:color w:val="000000"/>
                <w:kern w:val="0"/>
                <w:sz w:val="20"/>
                <w:szCs w:val="20"/>
              </w:rPr>
              <w:t>（</w:t>
            </w:r>
            <w:r w:rsidRPr="00940A37">
              <w:rPr>
                <w:rFonts w:ascii="宋体" w:hAnsi="宋体" w:cs="宋体"/>
                <w:color w:val="000000"/>
                <w:kern w:val="0"/>
                <w:sz w:val="20"/>
                <w:szCs w:val="20"/>
              </w:rPr>
              <w:t xml:space="preserve"> 2019</w:t>
            </w:r>
            <w:r w:rsidRPr="00940A37">
              <w:rPr>
                <w:rFonts w:ascii="宋体" w:hAnsi="宋体" w:cs="宋体" w:hint="eastAsia"/>
                <w:color w:val="000000"/>
                <w:kern w:val="0"/>
                <w:sz w:val="20"/>
                <w:szCs w:val="20"/>
              </w:rPr>
              <w:t>年度）</w:t>
            </w:r>
          </w:p>
        </w:tc>
      </w:tr>
      <w:tr w:rsidR="0040083F" w:rsidRPr="00940A37" w:rsidTr="00940A37">
        <w:trPr>
          <w:trHeight w:val="435"/>
        </w:trPr>
        <w:tc>
          <w:tcPr>
            <w:tcW w:w="1120" w:type="dxa"/>
            <w:tcBorders>
              <w:top w:val="nil"/>
              <w:left w:val="nil"/>
              <w:bottom w:val="nil"/>
              <w:right w:val="nil"/>
            </w:tcBorders>
            <w:noWrap/>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填报单位：</w:t>
            </w:r>
          </w:p>
        </w:tc>
        <w:tc>
          <w:tcPr>
            <w:tcW w:w="142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霸州广播电视台</w:t>
            </w:r>
          </w:p>
        </w:tc>
        <w:tc>
          <w:tcPr>
            <w:tcW w:w="108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36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42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30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00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94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金额单位：万元</w:t>
            </w:r>
          </w:p>
        </w:tc>
      </w:tr>
      <w:tr w:rsidR="0040083F" w:rsidRPr="00940A37" w:rsidTr="00940A37">
        <w:trPr>
          <w:trHeight w:val="495"/>
        </w:trPr>
        <w:tc>
          <w:tcPr>
            <w:tcW w:w="1120" w:type="dxa"/>
            <w:tcBorders>
              <w:top w:val="single" w:sz="4" w:space="0" w:color="000000"/>
              <w:left w:val="single" w:sz="4" w:space="0" w:color="000000"/>
              <w:bottom w:val="nil"/>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一、</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基本情况</w:t>
            </w:r>
          </w:p>
        </w:tc>
        <w:tc>
          <w:tcPr>
            <w:tcW w:w="1420" w:type="dxa"/>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项目名称</w:t>
            </w:r>
          </w:p>
        </w:tc>
        <w:tc>
          <w:tcPr>
            <w:tcW w:w="244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发射台房屋维修费</w:t>
            </w:r>
          </w:p>
        </w:tc>
        <w:tc>
          <w:tcPr>
            <w:tcW w:w="1420" w:type="dxa"/>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实施</w:t>
            </w:r>
            <w:r w:rsidRPr="00940A37">
              <w:rPr>
                <w:rFonts w:ascii="宋体" w:hAnsi="宋体" w:cs="宋体"/>
                <w:color w:val="000000"/>
                <w:kern w:val="0"/>
                <w:sz w:val="16"/>
                <w:szCs w:val="16"/>
              </w:rPr>
              <w:t>(</w:t>
            </w:r>
            <w:r w:rsidRPr="00940A37">
              <w:rPr>
                <w:rFonts w:ascii="宋体" w:hAnsi="宋体" w:cs="宋体" w:hint="eastAsia"/>
                <w:color w:val="000000"/>
                <w:kern w:val="0"/>
                <w:sz w:val="16"/>
                <w:szCs w:val="16"/>
              </w:rPr>
              <w:t>主管）单位</w:t>
            </w:r>
          </w:p>
        </w:tc>
        <w:tc>
          <w:tcPr>
            <w:tcW w:w="4240" w:type="dxa"/>
            <w:gridSpan w:val="3"/>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霸州广播电视台</w:t>
            </w:r>
          </w:p>
        </w:tc>
      </w:tr>
      <w:tr w:rsidR="0040083F" w:rsidRPr="00940A37" w:rsidTr="00940A37">
        <w:trPr>
          <w:trHeight w:val="270"/>
        </w:trPr>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二、预算执行情况</w:t>
            </w:r>
          </w:p>
        </w:tc>
        <w:tc>
          <w:tcPr>
            <w:tcW w:w="250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预算安排情况（调整后）</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资金到位情况</w:t>
            </w:r>
          </w:p>
        </w:tc>
        <w:tc>
          <w:tcPr>
            <w:tcW w:w="230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资金执行情况</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预算执行进度</w:t>
            </w:r>
          </w:p>
        </w:tc>
      </w:tr>
      <w:tr w:rsidR="0040083F" w:rsidRPr="00940A37" w:rsidTr="00940A37">
        <w:trPr>
          <w:trHeight w:val="285"/>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预算数：</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color w:val="000000"/>
                <w:kern w:val="0"/>
                <w:sz w:val="16"/>
                <w:szCs w:val="16"/>
              </w:rPr>
              <w:t>21</w:t>
            </w:r>
          </w:p>
        </w:tc>
        <w:tc>
          <w:tcPr>
            <w:tcW w:w="136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到位数：</w:t>
            </w: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cs="宋体"/>
                <w:color w:val="000000"/>
                <w:kern w:val="0"/>
                <w:sz w:val="16"/>
                <w:szCs w:val="16"/>
              </w:rPr>
              <w:t>0</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执行数：</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Calibri" w:hAnsi="Calibri" w:cs="宋体"/>
                <w:color w:val="000000"/>
                <w:kern w:val="0"/>
                <w:szCs w:val="21"/>
              </w:rPr>
            </w:pPr>
            <w:r w:rsidRPr="00940A37">
              <w:rPr>
                <w:rFonts w:ascii="Calibri" w:hAnsi="Calibri" w:cs="宋体"/>
                <w:color w:val="000000"/>
                <w:kern w:val="0"/>
                <w:szCs w:val="21"/>
              </w:rPr>
              <w:t>0</w:t>
            </w:r>
          </w:p>
        </w:tc>
        <w:tc>
          <w:tcPr>
            <w:tcW w:w="194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cs="宋体"/>
                <w:color w:val="000000"/>
                <w:kern w:val="0"/>
                <w:sz w:val="16"/>
                <w:szCs w:val="16"/>
              </w:rPr>
              <w:t>0</w:t>
            </w:r>
          </w:p>
        </w:tc>
      </w:tr>
      <w:tr w:rsidR="0040083F" w:rsidRPr="00940A37" w:rsidTr="00940A37">
        <w:trPr>
          <w:trHeight w:val="270"/>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其中：财政资金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color w:val="000000"/>
                <w:kern w:val="0"/>
                <w:sz w:val="16"/>
                <w:szCs w:val="16"/>
              </w:rPr>
              <w:t>21</w:t>
            </w:r>
          </w:p>
        </w:tc>
        <w:tc>
          <w:tcPr>
            <w:tcW w:w="136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其中：财政资金</w:t>
            </w: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cs="宋体"/>
                <w:color w:val="000000"/>
                <w:kern w:val="0"/>
                <w:sz w:val="16"/>
                <w:szCs w:val="16"/>
              </w:rPr>
              <w:t>0</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其中：财政资金</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cs="宋体"/>
                <w:color w:val="000000"/>
                <w:kern w:val="0"/>
                <w:sz w:val="16"/>
                <w:szCs w:val="16"/>
              </w:rPr>
              <w:t>0</w:t>
            </w:r>
          </w:p>
        </w:tc>
        <w:tc>
          <w:tcPr>
            <w:tcW w:w="194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285"/>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其他</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Calibri" w:hAnsi="Calibri" w:cs="宋体"/>
                <w:color w:val="000000"/>
                <w:kern w:val="0"/>
                <w:szCs w:val="21"/>
              </w:rPr>
            </w:pPr>
            <w:r w:rsidRPr="00940A37">
              <w:rPr>
                <w:rFonts w:ascii="Calibri" w:hAnsi="Calibri" w:cs="宋体"/>
                <w:color w:val="000000"/>
                <w:kern w:val="0"/>
                <w:szCs w:val="21"/>
              </w:rPr>
              <w:t>0</w:t>
            </w:r>
          </w:p>
        </w:tc>
        <w:tc>
          <w:tcPr>
            <w:tcW w:w="136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其他</w:t>
            </w: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 xml:space="preserve">　</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其他</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 xml:space="preserve">　</w:t>
            </w:r>
          </w:p>
        </w:tc>
        <w:tc>
          <w:tcPr>
            <w:tcW w:w="194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270"/>
        </w:trPr>
        <w:tc>
          <w:tcPr>
            <w:tcW w:w="112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三、目标完成情况</w:t>
            </w:r>
          </w:p>
        </w:tc>
        <w:tc>
          <w:tcPr>
            <w:tcW w:w="3860" w:type="dxa"/>
            <w:gridSpan w:val="3"/>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年度预期目标</w:t>
            </w:r>
          </w:p>
        </w:tc>
        <w:tc>
          <w:tcPr>
            <w:tcW w:w="3720" w:type="dxa"/>
            <w:gridSpan w:val="3"/>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具体完成情况</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总体完成率</w:t>
            </w:r>
          </w:p>
        </w:tc>
      </w:tr>
      <w:tr w:rsidR="0040083F" w:rsidRPr="00940A37" w:rsidTr="00940A37">
        <w:trPr>
          <w:trHeight w:val="312"/>
        </w:trPr>
        <w:tc>
          <w:tcPr>
            <w:tcW w:w="11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86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发射机房更换外墙保温层</w:t>
            </w:r>
            <w:r w:rsidRPr="00940A37">
              <w:rPr>
                <w:rFonts w:ascii="宋体" w:hAnsi="宋体" w:cs="宋体"/>
                <w:color w:val="000000"/>
                <w:kern w:val="0"/>
                <w:sz w:val="16"/>
                <w:szCs w:val="16"/>
              </w:rPr>
              <w:t>430</w:t>
            </w:r>
            <w:r w:rsidRPr="00940A37">
              <w:rPr>
                <w:rFonts w:ascii="宋体" w:hAnsi="宋体" w:cs="宋体" w:hint="eastAsia"/>
                <w:color w:val="000000"/>
                <w:kern w:val="0"/>
                <w:sz w:val="16"/>
                <w:szCs w:val="16"/>
              </w:rPr>
              <w:t>平米，北侧平房外墙铺设保温层</w:t>
            </w:r>
            <w:r w:rsidRPr="00940A37">
              <w:rPr>
                <w:rFonts w:ascii="宋体" w:hAnsi="宋体" w:cs="宋体"/>
                <w:color w:val="000000"/>
                <w:kern w:val="0"/>
                <w:sz w:val="16"/>
                <w:szCs w:val="16"/>
              </w:rPr>
              <w:t>286</w:t>
            </w:r>
            <w:r w:rsidRPr="00940A37">
              <w:rPr>
                <w:rFonts w:ascii="宋体" w:hAnsi="宋体" w:cs="宋体" w:hint="eastAsia"/>
                <w:color w:val="000000"/>
                <w:kern w:val="0"/>
                <w:sz w:val="16"/>
                <w:szCs w:val="16"/>
              </w:rPr>
              <w:t>平米，发射机房外墙粉刷</w:t>
            </w:r>
            <w:r w:rsidRPr="00940A37">
              <w:rPr>
                <w:rFonts w:ascii="宋体" w:hAnsi="宋体" w:cs="宋体"/>
                <w:color w:val="000000"/>
                <w:kern w:val="0"/>
                <w:sz w:val="16"/>
                <w:szCs w:val="16"/>
              </w:rPr>
              <w:t>430</w:t>
            </w:r>
            <w:r w:rsidRPr="00940A37">
              <w:rPr>
                <w:rFonts w:ascii="宋体" w:hAnsi="宋体" w:cs="宋体" w:hint="eastAsia"/>
                <w:color w:val="000000"/>
                <w:kern w:val="0"/>
                <w:sz w:val="16"/>
                <w:szCs w:val="16"/>
              </w:rPr>
              <w:t>平米</w:t>
            </w:r>
          </w:p>
        </w:tc>
        <w:tc>
          <w:tcPr>
            <w:tcW w:w="372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发射机房更换外墙保温层</w:t>
            </w:r>
            <w:r w:rsidRPr="00940A37">
              <w:rPr>
                <w:rFonts w:ascii="宋体" w:hAnsi="宋体" w:cs="宋体"/>
                <w:color w:val="000000"/>
                <w:kern w:val="0"/>
                <w:sz w:val="16"/>
                <w:szCs w:val="16"/>
              </w:rPr>
              <w:t>430</w:t>
            </w:r>
            <w:r w:rsidRPr="00940A37">
              <w:rPr>
                <w:rFonts w:ascii="宋体" w:hAnsi="宋体" w:cs="宋体" w:hint="eastAsia"/>
                <w:color w:val="000000"/>
                <w:kern w:val="0"/>
                <w:sz w:val="16"/>
                <w:szCs w:val="16"/>
              </w:rPr>
              <w:t>平米，北侧平房外墙铺设保温层</w:t>
            </w:r>
            <w:r w:rsidRPr="00940A37">
              <w:rPr>
                <w:rFonts w:ascii="宋体" w:hAnsi="宋体" w:cs="宋体"/>
                <w:color w:val="000000"/>
                <w:kern w:val="0"/>
                <w:sz w:val="16"/>
                <w:szCs w:val="16"/>
              </w:rPr>
              <w:t>286</w:t>
            </w:r>
            <w:r w:rsidRPr="00940A37">
              <w:rPr>
                <w:rFonts w:ascii="宋体" w:hAnsi="宋体" w:cs="宋体" w:hint="eastAsia"/>
                <w:color w:val="000000"/>
                <w:kern w:val="0"/>
                <w:sz w:val="16"/>
                <w:szCs w:val="16"/>
              </w:rPr>
              <w:t>平米，发射机房外墙粉刷</w:t>
            </w:r>
            <w:r w:rsidRPr="00940A37">
              <w:rPr>
                <w:rFonts w:ascii="宋体" w:hAnsi="宋体" w:cs="宋体"/>
                <w:color w:val="000000"/>
                <w:kern w:val="0"/>
                <w:sz w:val="16"/>
                <w:szCs w:val="16"/>
              </w:rPr>
              <w:t>430</w:t>
            </w:r>
            <w:r w:rsidRPr="00940A37">
              <w:rPr>
                <w:rFonts w:ascii="宋体" w:hAnsi="宋体" w:cs="宋体" w:hint="eastAsia"/>
                <w:color w:val="000000"/>
                <w:kern w:val="0"/>
                <w:sz w:val="16"/>
                <w:szCs w:val="16"/>
              </w:rPr>
              <w:t>平米</w:t>
            </w:r>
          </w:p>
        </w:tc>
        <w:tc>
          <w:tcPr>
            <w:tcW w:w="194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100%</w:t>
            </w:r>
          </w:p>
        </w:tc>
      </w:tr>
      <w:tr w:rsidR="0040083F" w:rsidRPr="00940A37" w:rsidTr="00940A37">
        <w:trPr>
          <w:trHeight w:val="312"/>
        </w:trPr>
        <w:tc>
          <w:tcPr>
            <w:tcW w:w="11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86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72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94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312"/>
        </w:trPr>
        <w:tc>
          <w:tcPr>
            <w:tcW w:w="11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86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72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94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270"/>
        </w:trPr>
        <w:tc>
          <w:tcPr>
            <w:tcW w:w="1120" w:type="dxa"/>
            <w:vMerge w:val="restart"/>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四、</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年度绩效指标完成情况</w:t>
            </w:r>
          </w:p>
        </w:tc>
        <w:tc>
          <w:tcPr>
            <w:tcW w:w="1420" w:type="dxa"/>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一级指标</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二级指标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三级指标</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预期指标值</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实际完成值</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自评得分</w:t>
            </w:r>
          </w:p>
        </w:tc>
      </w:tr>
      <w:tr w:rsidR="0040083F" w:rsidRPr="00940A37" w:rsidTr="00940A37">
        <w:trPr>
          <w:trHeight w:val="270"/>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产出指标（</w:t>
            </w:r>
            <w:r w:rsidRPr="00940A37">
              <w:rPr>
                <w:rFonts w:ascii="宋体" w:hAnsi="宋体" w:cs="宋体"/>
                <w:color w:val="000000"/>
                <w:kern w:val="0"/>
                <w:sz w:val="16"/>
                <w:szCs w:val="16"/>
              </w:rPr>
              <w:t>50</w:t>
            </w:r>
            <w:r w:rsidRPr="00940A37">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数量指标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更换外墙保温（平米）</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450</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430</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25</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粉刷外墙（平米）</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450</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430</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25</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质量指标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时效指标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成本指标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效益指标（</w:t>
            </w:r>
            <w:r w:rsidRPr="00940A37">
              <w:rPr>
                <w:rFonts w:ascii="宋体" w:hAnsi="宋体" w:cs="宋体"/>
                <w:color w:val="000000"/>
                <w:kern w:val="0"/>
                <w:sz w:val="16"/>
                <w:szCs w:val="16"/>
              </w:rPr>
              <w:t>30</w:t>
            </w:r>
            <w:r w:rsidRPr="00940A37">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经济效益指标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社会效益指标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解除机房安全隐患情况</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Cs w:val="21"/>
              </w:rPr>
            </w:pPr>
            <w:r w:rsidRPr="00940A37">
              <w:rPr>
                <w:rFonts w:ascii="宋体" w:hAnsi="宋体" w:cs="宋体" w:hint="eastAsia"/>
                <w:color w:val="000000"/>
                <w:kern w:val="0"/>
                <w:szCs w:val="21"/>
              </w:rPr>
              <w:t>保障</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Cs w:val="21"/>
              </w:rPr>
            </w:pPr>
            <w:r w:rsidRPr="00940A37">
              <w:rPr>
                <w:rFonts w:ascii="宋体" w:hAnsi="宋体" w:cs="宋体" w:hint="eastAsia"/>
                <w:color w:val="000000"/>
                <w:kern w:val="0"/>
                <w:szCs w:val="21"/>
              </w:rPr>
              <w:t>保障</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15</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保障设备安全情况</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Cs w:val="21"/>
              </w:rPr>
            </w:pPr>
            <w:r w:rsidRPr="00940A37">
              <w:rPr>
                <w:rFonts w:ascii="宋体" w:hAnsi="宋体" w:cs="宋体" w:hint="eastAsia"/>
                <w:color w:val="000000"/>
                <w:kern w:val="0"/>
                <w:szCs w:val="21"/>
              </w:rPr>
              <w:t>保障</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Cs w:val="21"/>
              </w:rPr>
            </w:pPr>
            <w:r w:rsidRPr="00940A37">
              <w:rPr>
                <w:rFonts w:ascii="宋体" w:hAnsi="宋体" w:cs="宋体" w:hint="eastAsia"/>
                <w:color w:val="000000"/>
                <w:kern w:val="0"/>
                <w:szCs w:val="21"/>
              </w:rPr>
              <w:t>保障</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15</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生态效益指标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可持续影响指标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满意度指标（</w:t>
            </w:r>
            <w:r w:rsidRPr="00940A37">
              <w:rPr>
                <w:rFonts w:ascii="宋体" w:hAnsi="宋体" w:cs="宋体"/>
                <w:color w:val="000000"/>
                <w:kern w:val="0"/>
                <w:sz w:val="16"/>
                <w:szCs w:val="16"/>
              </w:rPr>
              <w:t>10</w:t>
            </w:r>
            <w:r w:rsidRPr="00940A37">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满意度指标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 xml:space="preserve">　</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nil"/>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nil"/>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nil"/>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nil"/>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49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预算执行率（</w:t>
            </w:r>
            <w:r w:rsidRPr="00940A37">
              <w:rPr>
                <w:rFonts w:ascii="宋体" w:hAnsi="宋体" w:cs="宋体"/>
                <w:color w:val="000000"/>
                <w:kern w:val="0"/>
                <w:sz w:val="16"/>
                <w:szCs w:val="16"/>
              </w:rPr>
              <w:t>10</w:t>
            </w:r>
            <w:r w:rsidRPr="00940A37">
              <w:rPr>
                <w:rFonts w:ascii="宋体" w:hAnsi="宋体" w:cs="宋体" w:hint="eastAsia"/>
                <w:color w:val="000000"/>
                <w:kern w:val="0"/>
                <w:sz w:val="16"/>
                <w:szCs w:val="16"/>
              </w:rPr>
              <w:t>）</w:t>
            </w:r>
          </w:p>
        </w:tc>
        <w:tc>
          <w:tcPr>
            <w:tcW w:w="108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预算执行率</w:t>
            </w:r>
          </w:p>
        </w:tc>
        <w:tc>
          <w:tcPr>
            <w:tcW w:w="2780" w:type="dxa"/>
            <w:gridSpan w:val="2"/>
            <w:tcBorders>
              <w:top w:val="single" w:sz="4" w:space="0" w:color="auto"/>
              <w:left w:val="nil"/>
              <w:bottom w:val="single" w:sz="4" w:space="0" w:color="auto"/>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该项目执行情况</w:t>
            </w:r>
          </w:p>
        </w:tc>
        <w:tc>
          <w:tcPr>
            <w:tcW w:w="130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0</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7580" w:type="dxa"/>
            <w:gridSpan w:val="6"/>
            <w:tcBorders>
              <w:top w:val="single" w:sz="4" w:space="0" w:color="auto"/>
              <w:left w:val="single" w:sz="4" w:space="0" w:color="auto"/>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总分</w:t>
            </w:r>
          </w:p>
        </w:tc>
        <w:tc>
          <w:tcPr>
            <w:tcW w:w="1940" w:type="dxa"/>
            <w:tcBorders>
              <w:top w:val="nil"/>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80</w:t>
            </w:r>
          </w:p>
        </w:tc>
      </w:tr>
      <w:tr w:rsidR="0040083F" w:rsidRPr="00940A37" w:rsidTr="00940A37">
        <w:trPr>
          <w:trHeight w:val="735"/>
        </w:trPr>
        <w:tc>
          <w:tcPr>
            <w:tcW w:w="1120" w:type="dxa"/>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五、</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存在问题、原因及下一步整改措施</w:t>
            </w:r>
          </w:p>
        </w:tc>
        <w:tc>
          <w:tcPr>
            <w:tcW w:w="9520" w:type="dxa"/>
            <w:gridSpan w:val="7"/>
            <w:tcBorders>
              <w:top w:val="single" w:sz="4" w:space="0" w:color="auto"/>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预算绩效目标、指标设置在科学性、系统性、专业性上还有待提高，今后我单位将继续推动预算绩效工作的进行，着力提高绩效指标、目标及标准值的客观性、完整性、匹配性和科学性，加强业务部门预算绩效指导和培训的力度，提高各部门工作的协调度。此项工作已完成，资金未拨付，已安排</w:t>
            </w:r>
            <w:r w:rsidRPr="00940A37">
              <w:rPr>
                <w:rFonts w:ascii="宋体" w:hAnsi="宋体" w:cs="宋体"/>
                <w:color w:val="000000"/>
                <w:kern w:val="0"/>
                <w:sz w:val="16"/>
                <w:szCs w:val="16"/>
              </w:rPr>
              <w:t>2020</w:t>
            </w:r>
            <w:r w:rsidRPr="00940A37">
              <w:rPr>
                <w:rFonts w:ascii="宋体" w:hAnsi="宋体" w:cs="宋体" w:hint="eastAsia"/>
                <w:color w:val="000000"/>
                <w:kern w:val="0"/>
                <w:sz w:val="16"/>
                <w:szCs w:val="16"/>
              </w:rPr>
              <w:t>年预算</w:t>
            </w:r>
          </w:p>
        </w:tc>
      </w:tr>
    </w:tbl>
    <w:p w:rsidR="0040083F" w:rsidRPr="00A1756E" w:rsidRDefault="0040083F" w:rsidP="00507A95">
      <w:pPr>
        <w:adjustRightInd w:val="0"/>
        <w:snapToGrid w:val="0"/>
        <w:spacing w:after="0" w:line="580" w:lineRule="exact"/>
        <w:rPr>
          <w:rFonts w:ascii="仿宋_GB2312" w:eastAsia="仿宋_GB2312" w:hAnsi="仿宋_GB2312" w:cs="仿宋_GB2312"/>
          <w:sz w:val="32"/>
          <w:szCs w:val="32"/>
        </w:rPr>
      </w:pPr>
    </w:p>
    <w:p w:rsidR="0040083F" w:rsidRDefault="0040083F" w:rsidP="00EE2070">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关于提前下达</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年中央补助地方公共文化服务体系建设专项资金的通知（冀财教</w:t>
      </w:r>
      <w:r>
        <w:rPr>
          <w:rFonts w:ascii="仿宋_GB2312" w:eastAsia="仿宋_GB2312" w:hAnsi="仿宋_GB2312" w:cs="仿宋_GB2312"/>
          <w:sz w:val="32"/>
          <w:szCs w:val="32"/>
        </w:rPr>
        <w:t>[2018]121</w:t>
      </w:r>
      <w:r>
        <w:rPr>
          <w:rFonts w:ascii="仿宋_GB2312" w:eastAsia="仿宋_GB2312" w:hAnsi="仿宋_GB2312" w:cs="仿宋_GB2312" w:hint="eastAsia"/>
          <w:sz w:val="32"/>
          <w:szCs w:val="32"/>
        </w:rPr>
        <w:t>号）</w:t>
      </w:r>
      <w:r w:rsidRPr="00A1756E">
        <w:rPr>
          <w:rFonts w:ascii="仿宋_GB2312" w:eastAsia="仿宋_GB2312" w:hAnsi="仿宋_GB2312" w:cs="仿宋_GB2312" w:hint="eastAsia"/>
          <w:sz w:val="32"/>
          <w:szCs w:val="32"/>
        </w:rPr>
        <w:t>绩效自评综述：根据年初设定的绩效目标，</w:t>
      </w:r>
      <w:r>
        <w:rPr>
          <w:rFonts w:ascii="仿宋_GB2312" w:eastAsia="仿宋_GB2312" w:hAnsi="仿宋_GB2312" w:cs="仿宋_GB2312" w:hint="eastAsia"/>
          <w:sz w:val="32"/>
          <w:szCs w:val="32"/>
        </w:rPr>
        <w:t>关于提前下达</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年中央补助地方公共文化服务体系建设专项资金的通知（冀财教</w:t>
      </w:r>
      <w:r>
        <w:rPr>
          <w:rFonts w:ascii="仿宋_GB2312" w:eastAsia="仿宋_GB2312" w:hAnsi="仿宋_GB2312" w:cs="仿宋_GB2312"/>
          <w:sz w:val="32"/>
          <w:szCs w:val="32"/>
        </w:rPr>
        <w:t>[2018]121</w:t>
      </w:r>
      <w:r>
        <w:rPr>
          <w:rFonts w:ascii="仿宋_GB2312" w:eastAsia="仿宋_GB2312" w:hAnsi="仿宋_GB2312" w:cs="仿宋_GB2312" w:hint="eastAsia"/>
          <w:sz w:val="32"/>
          <w:szCs w:val="32"/>
        </w:rPr>
        <w:t>号）</w:t>
      </w:r>
      <w:r w:rsidRPr="00A1756E">
        <w:rPr>
          <w:rFonts w:ascii="仿宋_GB2312" w:eastAsia="仿宋_GB2312" w:hAnsi="仿宋_GB2312" w:cs="仿宋_GB2312" w:hint="eastAsia"/>
          <w:sz w:val="32"/>
          <w:szCs w:val="32"/>
        </w:rPr>
        <w:t>绩效自评得分为</w:t>
      </w:r>
      <w:r>
        <w:rPr>
          <w:rFonts w:ascii="仿宋_GB2312" w:eastAsia="仿宋_GB2312" w:hAnsi="仿宋_GB2312" w:cs="仿宋_GB2312"/>
          <w:sz w:val="32"/>
          <w:szCs w:val="32"/>
        </w:rPr>
        <w:t>96.5</w:t>
      </w:r>
      <w:r w:rsidRPr="00A1756E">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sz w:val="32"/>
          <w:szCs w:val="32"/>
        </w:rPr>
        <w:t>23.7</w:t>
      </w:r>
      <w:r w:rsidRPr="00A1756E">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10.6</w:t>
      </w:r>
      <w:r w:rsidRPr="00A1756E">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45</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。项目绩效目标完成情况：一是</w:t>
      </w:r>
      <w:r>
        <w:rPr>
          <w:rFonts w:ascii="仿宋_GB2312" w:eastAsia="仿宋_GB2312" w:hAnsi="仿宋_GB2312" w:cs="仿宋_GB2312" w:hint="eastAsia"/>
          <w:sz w:val="32"/>
          <w:szCs w:val="32"/>
        </w:rPr>
        <w:t>广播电视综合人口覆盖率达</w:t>
      </w:r>
      <w:r>
        <w:rPr>
          <w:rFonts w:ascii="仿宋_GB2312" w:eastAsia="仿宋_GB2312" w:hAnsi="仿宋_GB2312" w:cs="仿宋_GB2312"/>
          <w:sz w:val="32"/>
          <w:szCs w:val="32"/>
        </w:rPr>
        <w:t>90%</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广播电视信号测定准确度达</w:t>
      </w:r>
      <w:r>
        <w:rPr>
          <w:rFonts w:ascii="仿宋_GB2312" w:eastAsia="仿宋_GB2312" w:hAnsi="仿宋_GB2312" w:cs="仿宋_GB2312"/>
          <w:sz w:val="32"/>
          <w:szCs w:val="32"/>
        </w:rPr>
        <w:t>90%</w:t>
      </w:r>
      <w:r w:rsidRPr="00A1756E">
        <w:rPr>
          <w:rFonts w:ascii="仿宋_GB2312" w:eastAsia="仿宋_GB2312" w:hAnsi="仿宋_GB2312" w:cs="仿宋_GB2312" w:hint="eastAsia"/>
          <w:sz w:val="32"/>
          <w:szCs w:val="32"/>
        </w:rPr>
        <w:t>。发现的主要问题及原因：一是</w:t>
      </w:r>
      <w:r>
        <w:rPr>
          <w:rFonts w:ascii="仿宋_GB2312" w:eastAsia="仿宋_GB2312" w:hAnsi="仿宋_GB2312" w:cs="仿宋_GB2312" w:hint="eastAsia"/>
          <w:sz w:val="32"/>
          <w:szCs w:val="32"/>
        </w:rPr>
        <w:t>预算绩效目标、指标设置在科学性、系统性、专业性上有待提高；二是预算执行性有待提高</w:t>
      </w:r>
      <w:r w:rsidRPr="00A1756E">
        <w:rPr>
          <w:rFonts w:ascii="仿宋_GB2312" w:eastAsia="仿宋_GB2312" w:hAnsi="仿宋_GB2312" w:cs="仿宋_GB2312" w:hint="eastAsia"/>
          <w:sz w:val="32"/>
          <w:szCs w:val="32"/>
        </w:rPr>
        <w:t>。下一步改进措施：一是</w:t>
      </w:r>
      <w:r>
        <w:rPr>
          <w:rFonts w:ascii="仿宋_GB2312" w:eastAsia="仿宋_GB2312" w:hAnsi="仿宋_GB2312" w:cs="仿宋_GB2312" w:hint="eastAsia"/>
          <w:sz w:val="32"/>
          <w:szCs w:val="32"/>
        </w:rPr>
        <w:t>继续推动预算绩效工作，着力提高绩效指标、目标及标准值的客观性、完整性、匹配性和科学性</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加强业务部门预算绩效指导和培训力度，提高各部门的协调度</w:t>
      </w:r>
      <w:r w:rsidRPr="00A1756E">
        <w:rPr>
          <w:rFonts w:ascii="仿宋_GB2312" w:eastAsia="仿宋_GB2312" w:hAnsi="仿宋_GB2312" w:cs="仿宋_GB2312" w:hint="eastAsia"/>
          <w:sz w:val="32"/>
          <w:szCs w:val="32"/>
        </w:rPr>
        <w:t>。</w:t>
      </w:r>
    </w:p>
    <w:tbl>
      <w:tblPr>
        <w:tblW w:w="10640" w:type="dxa"/>
        <w:tblInd w:w="-945" w:type="dxa"/>
        <w:tblLook w:val="0000"/>
      </w:tblPr>
      <w:tblGrid>
        <w:gridCol w:w="1120"/>
        <w:gridCol w:w="1420"/>
        <w:gridCol w:w="1080"/>
        <w:gridCol w:w="1360"/>
        <w:gridCol w:w="1420"/>
        <w:gridCol w:w="1300"/>
        <w:gridCol w:w="1000"/>
        <w:gridCol w:w="1940"/>
      </w:tblGrid>
      <w:tr w:rsidR="0040083F" w:rsidRPr="00940A37" w:rsidTr="00940A37">
        <w:trPr>
          <w:trHeight w:val="510"/>
        </w:trPr>
        <w:tc>
          <w:tcPr>
            <w:tcW w:w="10640" w:type="dxa"/>
            <w:gridSpan w:val="8"/>
            <w:tcBorders>
              <w:top w:val="nil"/>
              <w:left w:val="nil"/>
              <w:bottom w:val="nil"/>
              <w:right w:val="nil"/>
            </w:tcBorders>
            <w:noWrap/>
            <w:vAlign w:val="center"/>
          </w:tcPr>
          <w:p w:rsidR="0040083F" w:rsidRPr="00940A37" w:rsidRDefault="0040083F" w:rsidP="00940A37">
            <w:pPr>
              <w:widowControl/>
              <w:spacing w:after="0" w:line="240" w:lineRule="auto"/>
              <w:jc w:val="center"/>
              <w:rPr>
                <w:rFonts w:ascii="方正小标宋_GBK" w:eastAsia="方正小标宋_GBK" w:hAnsi="宋体" w:cs="宋体"/>
                <w:color w:val="000000"/>
                <w:kern w:val="0"/>
                <w:sz w:val="40"/>
                <w:szCs w:val="40"/>
              </w:rPr>
            </w:pPr>
            <w:r w:rsidRPr="00940A37">
              <w:rPr>
                <w:rFonts w:ascii="方正小标宋_GBK" w:eastAsia="方正小标宋_GBK" w:hAnsi="宋体" w:cs="宋体" w:hint="eastAsia"/>
                <w:color w:val="000000"/>
                <w:kern w:val="0"/>
                <w:sz w:val="40"/>
                <w:szCs w:val="40"/>
              </w:rPr>
              <w:t>部门预算项目绩效自评表</w:t>
            </w:r>
          </w:p>
        </w:tc>
      </w:tr>
      <w:tr w:rsidR="0040083F" w:rsidRPr="00940A37" w:rsidTr="00940A37">
        <w:trPr>
          <w:trHeight w:val="345"/>
        </w:trPr>
        <w:tc>
          <w:tcPr>
            <w:tcW w:w="10640" w:type="dxa"/>
            <w:gridSpan w:val="8"/>
            <w:tcBorders>
              <w:top w:val="nil"/>
              <w:left w:val="nil"/>
              <w:bottom w:val="nil"/>
              <w:right w:val="nil"/>
            </w:tcBorders>
            <w:noWrap/>
            <w:vAlign w:val="bottom"/>
          </w:tcPr>
          <w:p w:rsidR="0040083F" w:rsidRPr="00940A37" w:rsidRDefault="0040083F" w:rsidP="00940A37">
            <w:pPr>
              <w:widowControl/>
              <w:spacing w:after="0" w:line="240" w:lineRule="auto"/>
              <w:jc w:val="center"/>
              <w:rPr>
                <w:rFonts w:ascii="宋体" w:cs="宋体"/>
                <w:color w:val="000000"/>
                <w:kern w:val="0"/>
                <w:sz w:val="20"/>
                <w:szCs w:val="20"/>
              </w:rPr>
            </w:pPr>
            <w:r w:rsidRPr="00940A37">
              <w:rPr>
                <w:rFonts w:ascii="宋体" w:hAnsi="宋体" w:cs="宋体" w:hint="eastAsia"/>
                <w:color w:val="000000"/>
                <w:kern w:val="0"/>
                <w:sz w:val="20"/>
                <w:szCs w:val="20"/>
              </w:rPr>
              <w:t>（</w:t>
            </w:r>
            <w:r w:rsidRPr="00940A37">
              <w:rPr>
                <w:rFonts w:ascii="宋体" w:hAnsi="宋体" w:cs="宋体"/>
                <w:color w:val="000000"/>
                <w:kern w:val="0"/>
                <w:sz w:val="20"/>
                <w:szCs w:val="20"/>
              </w:rPr>
              <w:t>2019</w:t>
            </w:r>
            <w:r w:rsidRPr="00940A37">
              <w:rPr>
                <w:rFonts w:ascii="宋体" w:hAnsi="宋体" w:cs="宋体" w:hint="eastAsia"/>
                <w:color w:val="000000"/>
                <w:kern w:val="0"/>
                <w:sz w:val="20"/>
                <w:szCs w:val="20"/>
              </w:rPr>
              <w:t>年度）</w:t>
            </w:r>
          </w:p>
        </w:tc>
      </w:tr>
      <w:tr w:rsidR="0040083F" w:rsidRPr="00940A37" w:rsidTr="00940A37">
        <w:trPr>
          <w:trHeight w:val="435"/>
        </w:trPr>
        <w:tc>
          <w:tcPr>
            <w:tcW w:w="1120" w:type="dxa"/>
            <w:tcBorders>
              <w:top w:val="nil"/>
              <w:left w:val="nil"/>
              <w:bottom w:val="nil"/>
              <w:right w:val="nil"/>
            </w:tcBorders>
            <w:noWrap/>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填报单位：</w:t>
            </w:r>
          </w:p>
        </w:tc>
        <w:tc>
          <w:tcPr>
            <w:tcW w:w="142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霸州广播电视台</w:t>
            </w:r>
          </w:p>
        </w:tc>
        <w:tc>
          <w:tcPr>
            <w:tcW w:w="108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36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42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30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00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p>
        </w:tc>
        <w:tc>
          <w:tcPr>
            <w:tcW w:w="1940" w:type="dxa"/>
            <w:tcBorders>
              <w:top w:val="nil"/>
              <w:left w:val="nil"/>
              <w:bottom w:val="nil"/>
              <w:right w:val="nil"/>
            </w:tcBorders>
            <w:noWrap/>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金额单位：万元</w:t>
            </w:r>
          </w:p>
        </w:tc>
      </w:tr>
      <w:tr w:rsidR="0040083F" w:rsidRPr="00940A37" w:rsidTr="00940A37">
        <w:trPr>
          <w:trHeight w:val="795"/>
        </w:trPr>
        <w:tc>
          <w:tcPr>
            <w:tcW w:w="1120" w:type="dxa"/>
            <w:tcBorders>
              <w:top w:val="single" w:sz="4" w:space="0" w:color="000000"/>
              <w:left w:val="single" w:sz="4" w:space="0" w:color="000000"/>
              <w:bottom w:val="nil"/>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一、</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基本情况</w:t>
            </w:r>
          </w:p>
        </w:tc>
        <w:tc>
          <w:tcPr>
            <w:tcW w:w="1420" w:type="dxa"/>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项目名称</w:t>
            </w:r>
          </w:p>
        </w:tc>
        <w:tc>
          <w:tcPr>
            <w:tcW w:w="244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关于提前下达</w:t>
            </w:r>
            <w:r w:rsidRPr="00940A37">
              <w:rPr>
                <w:rFonts w:ascii="宋体" w:hAnsi="宋体" w:cs="宋体"/>
                <w:color w:val="000000"/>
                <w:kern w:val="0"/>
                <w:sz w:val="16"/>
                <w:szCs w:val="16"/>
              </w:rPr>
              <w:t>2019</w:t>
            </w:r>
            <w:r w:rsidRPr="00940A37">
              <w:rPr>
                <w:rFonts w:ascii="宋体" w:hAnsi="宋体" w:cs="宋体" w:hint="eastAsia"/>
                <w:color w:val="000000"/>
                <w:kern w:val="0"/>
                <w:sz w:val="16"/>
                <w:szCs w:val="16"/>
              </w:rPr>
              <w:t>年中央补助地方公共文化服务体系建设专项的通知（冀财教</w:t>
            </w:r>
            <w:r w:rsidRPr="00940A37">
              <w:rPr>
                <w:rFonts w:ascii="宋体" w:hAnsi="宋体" w:cs="宋体"/>
                <w:color w:val="000000"/>
                <w:kern w:val="0"/>
                <w:sz w:val="16"/>
                <w:szCs w:val="16"/>
              </w:rPr>
              <w:t>[2018]121</w:t>
            </w:r>
            <w:r w:rsidRPr="00940A37">
              <w:rPr>
                <w:rFonts w:ascii="宋体" w:hAnsi="宋体" w:cs="宋体" w:hint="eastAsia"/>
                <w:color w:val="000000"/>
                <w:kern w:val="0"/>
                <w:sz w:val="16"/>
                <w:szCs w:val="16"/>
              </w:rPr>
              <w:t>号）</w:t>
            </w:r>
          </w:p>
        </w:tc>
        <w:tc>
          <w:tcPr>
            <w:tcW w:w="1420" w:type="dxa"/>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实施</w:t>
            </w:r>
            <w:r w:rsidRPr="00940A37">
              <w:rPr>
                <w:rFonts w:ascii="宋体" w:hAnsi="宋体" w:cs="宋体"/>
                <w:color w:val="000000"/>
                <w:kern w:val="0"/>
                <w:sz w:val="16"/>
                <w:szCs w:val="16"/>
              </w:rPr>
              <w:t>(</w:t>
            </w:r>
            <w:r w:rsidRPr="00940A37">
              <w:rPr>
                <w:rFonts w:ascii="宋体" w:hAnsi="宋体" w:cs="宋体" w:hint="eastAsia"/>
                <w:color w:val="000000"/>
                <w:kern w:val="0"/>
                <w:sz w:val="16"/>
                <w:szCs w:val="16"/>
              </w:rPr>
              <w:t>主管）单位</w:t>
            </w:r>
          </w:p>
        </w:tc>
        <w:tc>
          <w:tcPr>
            <w:tcW w:w="4240" w:type="dxa"/>
            <w:gridSpan w:val="3"/>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霸州广播电视台</w:t>
            </w:r>
          </w:p>
        </w:tc>
      </w:tr>
      <w:tr w:rsidR="0040083F" w:rsidRPr="00940A37" w:rsidTr="00940A37">
        <w:trPr>
          <w:trHeight w:val="270"/>
        </w:trPr>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二、预算执行情况</w:t>
            </w:r>
          </w:p>
        </w:tc>
        <w:tc>
          <w:tcPr>
            <w:tcW w:w="250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预算安排情况（调整后）</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资金到位情况</w:t>
            </w:r>
          </w:p>
        </w:tc>
        <w:tc>
          <w:tcPr>
            <w:tcW w:w="230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资金执行情况</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预算执行进度</w:t>
            </w:r>
          </w:p>
        </w:tc>
      </w:tr>
      <w:tr w:rsidR="0040083F" w:rsidRPr="00940A37" w:rsidTr="00940A37">
        <w:trPr>
          <w:trHeight w:val="285"/>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预算数：</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color w:val="000000"/>
                <w:kern w:val="0"/>
                <w:sz w:val="16"/>
                <w:szCs w:val="16"/>
              </w:rPr>
              <w:t>23.7</w:t>
            </w:r>
          </w:p>
        </w:tc>
        <w:tc>
          <w:tcPr>
            <w:tcW w:w="136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到位数：</w:t>
            </w: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color w:val="000000"/>
                <w:kern w:val="0"/>
                <w:sz w:val="16"/>
                <w:szCs w:val="16"/>
              </w:rPr>
              <w:t>16.2</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执行数：</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Calibri" w:hAnsi="Calibri" w:cs="宋体"/>
                <w:color w:val="000000"/>
                <w:kern w:val="0"/>
                <w:szCs w:val="21"/>
              </w:rPr>
            </w:pPr>
            <w:r w:rsidRPr="00940A37">
              <w:rPr>
                <w:rFonts w:ascii="Calibri" w:hAnsi="Calibri" w:cs="宋体"/>
                <w:color w:val="000000"/>
                <w:kern w:val="0"/>
                <w:szCs w:val="21"/>
              </w:rPr>
              <w:t>10.6</w:t>
            </w:r>
          </w:p>
        </w:tc>
        <w:tc>
          <w:tcPr>
            <w:tcW w:w="194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65%</w:t>
            </w:r>
          </w:p>
        </w:tc>
      </w:tr>
      <w:tr w:rsidR="0040083F" w:rsidRPr="00940A37" w:rsidTr="00940A37">
        <w:trPr>
          <w:trHeight w:val="270"/>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其中：财政资金</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color w:val="000000"/>
                <w:kern w:val="0"/>
                <w:sz w:val="16"/>
                <w:szCs w:val="16"/>
              </w:rPr>
              <w:t>23.7</w:t>
            </w:r>
          </w:p>
        </w:tc>
        <w:tc>
          <w:tcPr>
            <w:tcW w:w="136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其中：财政资金</w:t>
            </w: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color w:val="000000"/>
                <w:kern w:val="0"/>
                <w:sz w:val="16"/>
                <w:szCs w:val="16"/>
              </w:rPr>
              <w:t>16.2</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其中：财政资金</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color w:val="000000"/>
                <w:kern w:val="0"/>
                <w:sz w:val="16"/>
                <w:szCs w:val="16"/>
              </w:rPr>
              <w:t>10.6</w:t>
            </w:r>
          </w:p>
        </w:tc>
        <w:tc>
          <w:tcPr>
            <w:tcW w:w="194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285"/>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其他</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Calibri" w:hAnsi="Calibri" w:cs="宋体"/>
                <w:color w:val="000000"/>
                <w:kern w:val="0"/>
                <w:szCs w:val="21"/>
              </w:rPr>
            </w:pPr>
            <w:r w:rsidRPr="00940A37">
              <w:rPr>
                <w:rFonts w:ascii="Calibri" w:hAnsi="Calibri" w:cs="宋体"/>
                <w:color w:val="000000"/>
                <w:kern w:val="0"/>
                <w:szCs w:val="21"/>
              </w:rPr>
              <w:t>0</w:t>
            </w:r>
          </w:p>
        </w:tc>
        <w:tc>
          <w:tcPr>
            <w:tcW w:w="136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其他</w:t>
            </w:r>
          </w:p>
        </w:tc>
        <w:tc>
          <w:tcPr>
            <w:tcW w:w="142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 xml:space="preserve">　</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right"/>
              <w:rPr>
                <w:rFonts w:ascii="宋体" w:cs="宋体"/>
                <w:color w:val="000000"/>
                <w:kern w:val="0"/>
                <w:sz w:val="16"/>
                <w:szCs w:val="16"/>
              </w:rPr>
            </w:pPr>
            <w:r w:rsidRPr="00940A37">
              <w:rPr>
                <w:rFonts w:ascii="宋体" w:hAnsi="宋体" w:cs="宋体" w:hint="eastAsia"/>
                <w:color w:val="000000"/>
                <w:kern w:val="0"/>
                <w:sz w:val="16"/>
                <w:szCs w:val="16"/>
              </w:rPr>
              <w:t>其他</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 xml:space="preserve">　</w:t>
            </w:r>
          </w:p>
        </w:tc>
        <w:tc>
          <w:tcPr>
            <w:tcW w:w="194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270"/>
        </w:trPr>
        <w:tc>
          <w:tcPr>
            <w:tcW w:w="112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三、目标完成情况</w:t>
            </w:r>
          </w:p>
        </w:tc>
        <w:tc>
          <w:tcPr>
            <w:tcW w:w="3860" w:type="dxa"/>
            <w:gridSpan w:val="3"/>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年度预期目标</w:t>
            </w:r>
          </w:p>
        </w:tc>
        <w:tc>
          <w:tcPr>
            <w:tcW w:w="3720" w:type="dxa"/>
            <w:gridSpan w:val="3"/>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具体完成情况</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总体完成率</w:t>
            </w:r>
          </w:p>
        </w:tc>
      </w:tr>
      <w:tr w:rsidR="0040083F" w:rsidRPr="00940A37" w:rsidTr="00940A37">
        <w:trPr>
          <w:trHeight w:val="312"/>
        </w:trPr>
        <w:tc>
          <w:tcPr>
            <w:tcW w:w="11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86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保障中央数字电视覆盖工程实施安全、高效运转，提高广播电视覆盖规模和数量，提高广播电视台影响力，保障全年安全播出天数不少于</w:t>
            </w:r>
            <w:r w:rsidRPr="00940A37">
              <w:rPr>
                <w:rFonts w:ascii="宋体" w:hAnsi="宋体" w:cs="宋体"/>
                <w:color w:val="000000"/>
                <w:kern w:val="0"/>
                <w:sz w:val="16"/>
                <w:szCs w:val="16"/>
              </w:rPr>
              <w:t>300</w:t>
            </w:r>
            <w:r w:rsidRPr="00940A37">
              <w:rPr>
                <w:rFonts w:ascii="宋体" w:hAnsi="宋体" w:cs="宋体" w:hint="eastAsia"/>
                <w:color w:val="000000"/>
                <w:kern w:val="0"/>
                <w:sz w:val="16"/>
                <w:szCs w:val="16"/>
              </w:rPr>
              <w:t>天，确保广播电视节目信号的稳定，更好地服务全市人民</w:t>
            </w:r>
          </w:p>
        </w:tc>
        <w:tc>
          <w:tcPr>
            <w:tcW w:w="372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保障中央数字电视覆盖工程实施安全、高效运转，提高广播电视覆盖规模和数量，保障全年安全播出天数不少于</w:t>
            </w:r>
            <w:r w:rsidRPr="00940A37">
              <w:rPr>
                <w:rFonts w:ascii="宋体" w:hAnsi="宋体" w:cs="宋体"/>
                <w:color w:val="000000"/>
                <w:kern w:val="0"/>
                <w:sz w:val="16"/>
                <w:szCs w:val="16"/>
              </w:rPr>
              <w:t>300</w:t>
            </w:r>
            <w:r w:rsidRPr="00940A37">
              <w:rPr>
                <w:rFonts w:ascii="宋体" w:hAnsi="宋体" w:cs="宋体" w:hint="eastAsia"/>
                <w:color w:val="000000"/>
                <w:kern w:val="0"/>
                <w:sz w:val="16"/>
                <w:szCs w:val="16"/>
              </w:rPr>
              <w:t>天，确保广播电视节目信号的稳定</w:t>
            </w:r>
          </w:p>
        </w:tc>
        <w:tc>
          <w:tcPr>
            <w:tcW w:w="194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100%</w:t>
            </w:r>
          </w:p>
        </w:tc>
      </w:tr>
      <w:tr w:rsidR="0040083F" w:rsidRPr="00940A37" w:rsidTr="00940A37">
        <w:trPr>
          <w:trHeight w:val="312"/>
        </w:trPr>
        <w:tc>
          <w:tcPr>
            <w:tcW w:w="11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86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72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94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480"/>
        </w:trPr>
        <w:tc>
          <w:tcPr>
            <w:tcW w:w="11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86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372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94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r>
      <w:tr w:rsidR="0040083F" w:rsidRPr="00940A37" w:rsidTr="00940A37">
        <w:trPr>
          <w:trHeight w:val="270"/>
        </w:trPr>
        <w:tc>
          <w:tcPr>
            <w:tcW w:w="1120" w:type="dxa"/>
            <w:vMerge w:val="restart"/>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四、</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年度绩效指标完成情况</w:t>
            </w:r>
          </w:p>
        </w:tc>
        <w:tc>
          <w:tcPr>
            <w:tcW w:w="1420" w:type="dxa"/>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一级指标</w:t>
            </w:r>
          </w:p>
        </w:tc>
        <w:tc>
          <w:tcPr>
            <w:tcW w:w="108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二级指标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三级指标</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预期指标值</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实际完成值</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自评得分</w:t>
            </w:r>
          </w:p>
        </w:tc>
      </w:tr>
      <w:tr w:rsidR="0040083F" w:rsidRPr="00940A37" w:rsidTr="00940A37">
        <w:trPr>
          <w:trHeight w:val="270"/>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产出指标（</w:t>
            </w:r>
            <w:r w:rsidRPr="00940A37">
              <w:rPr>
                <w:rFonts w:ascii="宋体" w:hAnsi="宋体" w:cs="宋体"/>
                <w:color w:val="000000"/>
                <w:kern w:val="0"/>
                <w:sz w:val="16"/>
                <w:szCs w:val="16"/>
              </w:rPr>
              <w:t>50</w:t>
            </w:r>
            <w:r w:rsidRPr="00940A37">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数量指标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广播电视节目安全播出天数</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350</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360</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color w:val="000000"/>
                <w:kern w:val="0"/>
                <w:sz w:val="16"/>
                <w:szCs w:val="16"/>
              </w:rPr>
              <w:t>25</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信号测定准确度</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90%</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95%</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25</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质量指标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时效指标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成本指标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效益指标（</w:t>
            </w:r>
            <w:r w:rsidRPr="00940A37">
              <w:rPr>
                <w:rFonts w:ascii="宋体" w:hAnsi="宋体" w:cs="宋体"/>
                <w:color w:val="000000"/>
                <w:kern w:val="0"/>
                <w:sz w:val="16"/>
                <w:szCs w:val="16"/>
              </w:rPr>
              <w:t>30</w:t>
            </w:r>
            <w:r w:rsidRPr="00940A37">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经济效益指标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社会效益指标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广播电视综合人口覆盖率</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90%</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90%</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30</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生态效益指标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可持续影响指标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满意度指标（</w:t>
            </w:r>
            <w:r w:rsidRPr="00940A37">
              <w:rPr>
                <w:rFonts w:ascii="宋体" w:hAnsi="宋体" w:cs="宋体"/>
                <w:color w:val="000000"/>
                <w:kern w:val="0"/>
                <w:sz w:val="16"/>
                <w:szCs w:val="16"/>
              </w:rPr>
              <w:t>10</w:t>
            </w:r>
            <w:r w:rsidRPr="00940A37">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满意度指标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群众满意度</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90%</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95%</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10</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指标</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nil"/>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w:t>
            </w:r>
          </w:p>
        </w:tc>
        <w:tc>
          <w:tcPr>
            <w:tcW w:w="1300" w:type="dxa"/>
            <w:tcBorders>
              <w:top w:val="nil"/>
              <w:left w:val="nil"/>
              <w:bottom w:val="nil"/>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nil"/>
              <w:left w:val="nil"/>
              <w:bottom w:val="nil"/>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nil"/>
              <w:left w:val="nil"/>
              <w:bottom w:val="nil"/>
              <w:right w:val="single" w:sz="4" w:space="0" w:color="000000"/>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r>
      <w:tr w:rsidR="0040083F" w:rsidRPr="00940A37" w:rsidTr="00940A37">
        <w:trPr>
          <w:trHeight w:val="49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预算执行率（</w:t>
            </w:r>
            <w:r w:rsidRPr="00940A37">
              <w:rPr>
                <w:rFonts w:ascii="宋体" w:hAnsi="宋体" w:cs="宋体"/>
                <w:color w:val="000000"/>
                <w:kern w:val="0"/>
                <w:sz w:val="16"/>
                <w:szCs w:val="16"/>
              </w:rPr>
              <w:t>10</w:t>
            </w:r>
            <w:r w:rsidRPr="00940A37">
              <w:rPr>
                <w:rFonts w:ascii="宋体" w:hAnsi="宋体" w:cs="宋体" w:hint="eastAsia"/>
                <w:color w:val="000000"/>
                <w:kern w:val="0"/>
                <w:sz w:val="16"/>
                <w:szCs w:val="16"/>
              </w:rPr>
              <w:t>）</w:t>
            </w:r>
          </w:p>
        </w:tc>
        <w:tc>
          <w:tcPr>
            <w:tcW w:w="108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预算执行率</w:t>
            </w:r>
          </w:p>
        </w:tc>
        <w:tc>
          <w:tcPr>
            <w:tcW w:w="2780" w:type="dxa"/>
            <w:gridSpan w:val="2"/>
            <w:tcBorders>
              <w:top w:val="single" w:sz="4" w:space="0" w:color="auto"/>
              <w:left w:val="nil"/>
              <w:bottom w:val="single" w:sz="4" w:space="0" w:color="auto"/>
              <w:right w:val="single" w:sz="4" w:space="0" w:color="000000"/>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该项目执行情况</w:t>
            </w:r>
          </w:p>
        </w:tc>
        <w:tc>
          <w:tcPr>
            <w:tcW w:w="130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00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hint="eastAsia"/>
                <w:color w:val="000000"/>
                <w:kern w:val="0"/>
                <w:szCs w:val="21"/>
              </w:rPr>
              <w:t xml:space="preserve">　</w:t>
            </w:r>
          </w:p>
        </w:tc>
        <w:tc>
          <w:tcPr>
            <w:tcW w:w="1940" w:type="dxa"/>
            <w:tcBorders>
              <w:top w:val="single" w:sz="4" w:space="0" w:color="auto"/>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6.5</w:t>
            </w:r>
          </w:p>
        </w:tc>
      </w:tr>
      <w:tr w:rsidR="0040083F" w:rsidRPr="00940A37" w:rsidTr="00940A37">
        <w:trPr>
          <w:trHeight w:val="285"/>
        </w:trPr>
        <w:tc>
          <w:tcPr>
            <w:tcW w:w="1120" w:type="dxa"/>
            <w:vMerge/>
            <w:tcBorders>
              <w:top w:val="nil"/>
              <w:left w:val="single" w:sz="4" w:space="0" w:color="auto"/>
              <w:bottom w:val="single" w:sz="4" w:space="0" w:color="000000"/>
              <w:right w:val="nil"/>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p>
        </w:tc>
        <w:tc>
          <w:tcPr>
            <w:tcW w:w="7580" w:type="dxa"/>
            <w:gridSpan w:val="6"/>
            <w:tcBorders>
              <w:top w:val="single" w:sz="4" w:space="0" w:color="auto"/>
              <w:left w:val="single" w:sz="4" w:space="0" w:color="auto"/>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宋体" w:cs="宋体"/>
                <w:color w:val="000000"/>
                <w:kern w:val="0"/>
                <w:sz w:val="16"/>
                <w:szCs w:val="16"/>
              </w:rPr>
            </w:pPr>
            <w:r w:rsidRPr="00940A37">
              <w:rPr>
                <w:rFonts w:ascii="宋体" w:hAnsi="宋体" w:cs="宋体" w:hint="eastAsia"/>
                <w:color w:val="000000"/>
                <w:kern w:val="0"/>
                <w:sz w:val="16"/>
                <w:szCs w:val="16"/>
              </w:rPr>
              <w:t>总分</w:t>
            </w:r>
          </w:p>
        </w:tc>
        <w:tc>
          <w:tcPr>
            <w:tcW w:w="1940" w:type="dxa"/>
            <w:tcBorders>
              <w:top w:val="nil"/>
              <w:left w:val="nil"/>
              <w:bottom w:val="single" w:sz="4" w:space="0" w:color="auto"/>
              <w:right w:val="single" w:sz="4" w:space="0" w:color="auto"/>
            </w:tcBorders>
            <w:vAlign w:val="center"/>
          </w:tcPr>
          <w:p w:rsidR="0040083F" w:rsidRPr="00940A37" w:rsidRDefault="0040083F" w:rsidP="00940A37">
            <w:pPr>
              <w:widowControl/>
              <w:spacing w:after="0" w:line="240" w:lineRule="auto"/>
              <w:jc w:val="center"/>
              <w:rPr>
                <w:rFonts w:ascii="Calibri" w:hAnsi="Calibri" w:cs="宋体"/>
                <w:color w:val="000000"/>
                <w:kern w:val="0"/>
                <w:szCs w:val="21"/>
              </w:rPr>
            </w:pPr>
            <w:r w:rsidRPr="00940A37">
              <w:rPr>
                <w:rFonts w:ascii="Calibri" w:hAnsi="Calibri" w:cs="宋体"/>
                <w:color w:val="000000"/>
                <w:kern w:val="0"/>
                <w:szCs w:val="21"/>
              </w:rPr>
              <w:t>96.5</w:t>
            </w:r>
          </w:p>
        </w:tc>
      </w:tr>
      <w:tr w:rsidR="0040083F" w:rsidRPr="00940A37" w:rsidTr="00940A37">
        <w:trPr>
          <w:trHeight w:val="735"/>
        </w:trPr>
        <w:tc>
          <w:tcPr>
            <w:tcW w:w="1120" w:type="dxa"/>
            <w:tcBorders>
              <w:top w:val="nil"/>
              <w:left w:val="single" w:sz="4" w:space="0" w:color="000000"/>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五、</w:t>
            </w:r>
            <w:r w:rsidRPr="00940A37">
              <w:rPr>
                <w:rFonts w:ascii="Calibri" w:hAnsi="Calibri" w:cs="宋体"/>
                <w:color w:val="000000"/>
                <w:kern w:val="0"/>
                <w:sz w:val="16"/>
                <w:szCs w:val="16"/>
              </w:rPr>
              <w:t> </w:t>
            </w:r>
            <w:r w:rsidRPr="00940A37">
              <w:rPr>
                <w:rFonts w:ascii="宋体" w:hAnsi="宋体" w:cs="宋体" w:hint="eastAsia"/>
                <w:color w:val="000000"/>
                <w:kern w:val="0"/>
                <w:sz w:val="16"/>
                <w:szCs w:val="16"/>
              </w:rPr>
              <w:t>存在问题、原因及下一步整改措施</w:t>
            </w:r>
          </w:p>
        </w:tc>
        <w:tc>
          <w:tcPr>
            <w:tcW w:w="9520" w:type="dxa"/>
            <w:gridSpan w:val="7"/>
            <w:tcBorders>
              <w:top w:val="single" w:sz="4" w:space="0" w:color="auto"/>
              <w:left w:val="nil"/>
              <w:bottom w:val="single" w:sz="4" w:space="0" w:color="000000"/>
              <w:right w:val="single" w:sz="4" w:space="0" w:color="000000"/>
            </w:tcBorders>
            <w:vAlign w:val="center"/>
          </w:tcPr>
          <w:p w:rsidR="0040083F" w:rsidRPr="00940A37" w:rsidRDefault="0040083F" w:rsidP="00940A37">
            <w:pPr>
              <w:widowControl/>
              <w:spacing w:after="0" w:line="240" w:lineRule="auto"/>
              <w:jc w:val="left"/>
              <w:rPr>
                <w:rFonts w:ascii="宋体" w:cs="宋体"/>
                <w:color w:val="000000"/>
                <w:kern w:val="0"/>
                <w:sz w:val="16"/>
                <w:szCs w:val="16"/>
              </w:rPr>
            </w:pPr>
            <w:r w:rsidRPr="00940A37">
              <w:rPr>
                <w:rFonts w:ascii="宋体" w:hAnsi="宋体" w:cs="宋体" w:hint="eastAsia"/>
                <w:color w:val="000000"/>
                <w:kern w:val="0"/>
                <w:sz w:val="16"/>
                <w:szCs w:val="16"/>
              </w:rPr>
              <w:t>预算绩效目标、指标设置在科学性、系统性、专业性上还有待提高，今后我单位将继续推动预算绩效工作的进行，着力提高绩效指标、目标及标准值的客观性、完整性、匹配性和科学性，加强业务部门预算绩效指导和培训的力度，提高各部门工作的协调度。</w:t>
            </w:r>
          </w:p>
        </w:tc>
      </w:tr>
    </w:tbl>
    <w:p w:rsidR="0040083F" w:rsidRPr="00A1756E" w:rsidRDefault="0040083F" w:rsidP="00507A95">
      <w:pPr>
        <w:adjustRightInd w:val="0"/>
        <w:snapToGrid w:val="0"/>
        <w:spacing w:after="0" w:line="580" w:lineRule="exact"/>
        <w:rPr>
          <w:rFonts w:ascii="仿宋_GB2312" w:eastAsia="仿宋_GB2312" w:hAnsi="仿宋_GB2312" w:cs="仿宋_GB2312"/>
          <w:sz w:val="32"/>
          <w:szCs w:val="32"/>
        </w:rPr>
      </w:pPr>
    </w:p>
    <w:p w:rsidR="0040083F" w:rsidRDefault="0040083F" w:rsidP="00EE2070">
      <w:pPr>
        <w:numPr>
          <w:ilvl w:val="0"/>
          <w:numId w:val="3"/>
        </w:numPr>
        <w:adjustRightInd w:val="0"/>
        <w:snapToGrid w:val="0"/>
        <w:spacing w:after="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广播电视节目制作经费项目</w:t>
      </w:r>
      <w:r w:rsidRPr="00A1756E">
        <w:rPr>
          <w:rFonts w:ascii="仿宋_GB2312" w:eastAsia="仿宋_GB2312" w:hAnsi="仿宋_GB2312" w:cs="仿宋_GB2312" w:hint="eastAsia"/>
          <w:sz w:val="32"/>
          <w:szCs w:val="32"/>
        </w:rPr>
        <w:t>绩效自评综述：根据年初设定的绩效目标，</w:t>
      </w:r>
      <w:r>
        <w:rPr>
          <w:rFonts w:ascii="仿宋_GB2312" w:eastAsia="仿宋_GB2312" w:hAnsi="仿宋_GB2312" w:cs="仿宋_GB2312" w:hint="eastAsia"/>
          <w:sz w:val="32"/>
          <w:szCs w:val="32"/>
        </w:rPr>
        <w:t>广播电视节目制作经费项目</w:t>
      </w:r>
      <w:r w:rsidRPr="00A1756E">
        <w:rPr>
          <w:rFonts w:ascii="仿宋_GB2312" w:eastAsia="仿宋_GB2312" w:hAnsi="仿宋_GB2312" w:cs="仿宋_GB2312" w:hint="eastAsia"/>
          <w:sz w:val="32"/>
          <w:szCs w:val="32"/>
        </w:rPr>
        <w:t>绩效自评得分为</w:t>
      </w:r>
      <w:r>
        <w:rPr>
          <w:rFonts w:ascii="仿宋_GB2312" w:eastAsia="仿宋_GB2312" w:hAnsi="仿宋_GB2312" w:cs="仿宋_GB2312"/>
          <w:sz w:val="32"/>
          <w:szCs w:val="32"/>
        </w:rPr>
        <w:t>83.5</w:t>
      </w:r>
      <w:r w:rsidRPr="00A1756E">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sz w:val="32"/>
          <w:szCs w:val="32"/>
        </w:rPr>
        <w:t>114.42</w:t>
      </w:r>
      <w:r w:rsidRPr="00A1756E">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108.67</w:t>
      </w:r>
      <w:r w:rsidRPr="00A1756E">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95</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。项目绩效目标完成情况：一是</w:t>
      </w:r>
      <w:r>
        <w:rPr>
          <w:rFonts w:ascii="仿宋_GB2312" w:eastAsia="仿宋_GB2312" w:hAnsi="仿宋_GB2312" w:cs="仿宋_GB2312" w:hint="eastAsia"/>
          <w:sz w:val="32"/>
          <w:szCs w:val="32"/>
        </w:rPr>
        <w:t>广播电视节目安全播出达到</w:t>
      </w:r>
      <w:r>
        <w:rPr>
          <w:rFonts w:ascii="仿宋_GB2312" w:eastAsia="仿宋_GB2312" w:hAnsi="仿宋_GB2312" w:cs="仿宋_GB2312"/>
          <w:sz w:val="32"/>
          <w:szCs w:val="32"/>
        </w:rPr>
        <w:t>360</w:t>
      </w:r>
      <w:r>
        <w:rPr>
          <w:rFonts w:ascii="仿宋_GB2312" w:eastAsia="仿宋_GB2312" w:hAnsi="仿宋_GB2312" w:cs="仿宋_GB2312" w:hint="eastAsia"/>
          <w:sz w:val="32"/>
          <w:szCs w:val="32"/>
        </w:rPr>
        <w:t>天以上</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广播电视综合人口覆盖率达</w:t>
      </w:r>
      <w:r>
        <w:rPr>
          <w:rFonts w:ascii="仿宋_GB2312" w:eastAsia="仿宋_GB2312" w:hAnsi="仿宋_GB2312" w:cs="仿宋_GB2312"/>
          <w:sz w:val="32"/>
          <w:szCs w:val="32"/>
        </w:rPr>
        <w:t>90%</w:t>
      </w:r>
      <w:r w:rsidRPr="00A1756E">
        <w:rPr>
          <w:rFonts w:ascii="仿宋_GB2312" w:eastAsia="仿宋_GB2312" w:hAnsi="仿宋_GB2312" w:cs="仿宋_GB2312" w:hint="eastAsia"/>
          <w:sz w:val="32"/>
          <w:szCs w:val="32"/>
        </w:rPr>
        <w:t>。发现的主要问题及原因：一是</w:t>
      </w:r>
      <w:r>
        <w:rPr>
          <w:rFonts w:ascii="仿宋_GB2312" w:eastAsia="仿宋_GB2312" w:hAnsi="仿宋_GB2312" w:cs="仿宋_GB2312" w:hint="eastAsia"/>
          <w:sz w:val="32"/>
          <w:szCs w:val="32"/>
        </w:rPr>
        <w:t>预算绩效目标、指标设置在科学性、系统性、专业性上有待提高；二是预算执行性有待提高</w:t>
      </w:r>
      <w:r w:rsidRPr="00A1756E">
        <w:rPr>
          <w:rFonts w:ascii="仿宋_GB2312" w:eastAsia="仿宋_GB2312" w:hAnsi="仿宋_GB2312" w:cs="仿宋_GB2312" w:hint="eastAsia"/>
          <w:sz w:val="32"/>
          <w:szCs w:val="32"/>
        </w:rPr>
        <w:t>。下一步改进措施：一是</w:t>
      </w:r>
      <w:r>
        <w:rPr>
          <w:rFonts w:ascii="仿宋_GB2312" w:eastAsia="仿宋_GB2312" w:hAnsi="仿宋_GB2312" w:cs="仿宋_GB2312" w:hint="eastAsia"/>
          <w:sz w:val="32"/>
          <w:szCs w:val="32"/>
        </w:rPr>
        <w:t>继续推动预算绩效工作，着力提高绩效指标、目标及标准值的客观性、完整性、匹配性和科学性</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加强业务部门预算绩效指导和培训力度，提高各部门的协调度</w:t>
      </w:r>
      <w:r w:rsidRPr="00A1756E">
        <w:rPr>
          <w:rFonts w:ascii="仿宋_GB2312" w:eastAsia="仿宋_GB2312" w:hAnsi="仿宋_GB2312" w:cs="仿宋_GB2312" w:hint="eastAsia"/>
          <w:sz w:val="32"/>
          <w:szCs w:val="32"/>
        </w:rPr>
        <w:t>。</w:t>
      </w:r>
    </w:p>
    <w:p w:rsidR="0040083F" w:rsidRDefault="0040083F" w:rsidP="001528CD">
      <w:pPr>
        <w:adjustRightInd w:val="0"/>
        <w:snapToGrid w:val="0"/>
        <w:spacing w:after="0" w:line="580" w:lineRule="exact"/>
        <w:rPr>
          <w:rFonts w:ascii="仿宋_GB2312" w:eastAsia="仿宋_GB2312" w:hAnsi="仿宋_GB2312" w:cs="仿宋_GB2312"/>
          <w:sz w:val="32"/>
          <w:szCs w:val="32"/>
        </w:rPr>
      </w:pPr>
    </w:p>
    <w:tbl>
      <w:tblPr>
        <w:tblW w:w="10640" w:type="dxa"/>
        <w:tblInd w:w="-945" w:type="dxa"/>
        <w:tblLook w:val="0000"/>
      </w:tblPr>
      <w:tblGrid>
        <w:gridCol w:w="1120"/>
        <w:gridCol w:w="1420"/>
        <w:gridCol w:w="1080"/>
        <w:gridCol w:w="1360"/>
        <w:gridCol w:w="1420"/>
        <w:gridCol w:w="1300"/>
        <w:gridCol w:w="1000"/>
        <w:gridCol w:w="1940"/>
      </w:tblGrid>
      <w:tr w:rsidR="0040083F" w:rsidRPr="001528CD" w:rsidTr="001528CD">
        <w:trPr>
          <w:trHeight w:val="510"/>
        </w:trPr>
        <w:tc>
          <w:tcPr>
            <w:tcW w:w="10640" w:type="dxa"/>
            <w:gridSpan w:val="8"/>
            <w:tcBorders>
              <w:top w:val="nil"/>
              <w:left w:val="nil"/>
              <w:bottom w:val="nil"/>
              <w:right w:val="nil"/>
            </w:tcBorders>
            <w:noWrap/>
            <w:vAlign w:val="center"/>
          </w:tcPr>
          <w:p w:rsidR="0040083F" w:rsidRPr="001528CD" w:rsidRDefault="0040083F" w:rsidP="001528CD">
            <w:pPr>
              <w:widowControl/>
              <w:spacing w:after="0" w:line="240" w:lineRule="auto"/>
              <w:jc w:val="center"/>
              <w:rPr>
                <w:rFonts w:ascii="方正小标宋_GBK" w:eastAsia="方正小标宋_GBK" w:hAnsi="宋体" w:cs="宋体"/>
                <w:color w:val="000000"/>
                <w:kern w:val="0"/>
                <w:sz w:val="40"/>
                <w:szCs w:val="40"/>
              </w:rPr>
            </w:pPr>
            <w:r w:rsidRPr="001528CD">
              <w:rPr>
                <w:rFonts w:ascii="方正小标宋_GBK" w:eastAsia="方正小标宋_GBK" w:hAnsi="宋体" w:cs="宋体" w:hint="eastAsia"/>
                <w:color w:val="000000"/>
                <w:kern w:val="0"/>
                <w:sz w:val="40"/>
                <w:szCs w:val="40"/>
              </w:rPr>
              <w:t>部门预算项目绩效自评表</w:t>
            </w:r>
          </w:p>
        </w:tc>
      </w:tr>
      <w:tr w:rsidR="0040083F" w:rsidRPr="001528CD" w:rsidTr="001528CD">
        <w:trPr>
          <w:trHeight w:val="345"/>
        </w:trPr>
        <w:tc>
          <w:tcPr>
            <w:tcW w:w="10640" w:type="dxa"/>
            <w:gridSpan w:val="8"/>
            <w:tcBorders>
              <w:top w:val="nil"/>
              <w:left w:val="nil"/>
              <w:bottom w:val="nil"/>
              <w:right w:val="nil"/>
            </w:tcBorders>
            <w:noWrap/>
            <w:vAlign w:val="bottom"/>
          </w:tcPr>
          <w:p w:rsidR="0040083F" w:rsidRPr="001528CD" w:rsidRDefault="0040083F" w:rsidP="001528CD">
            <w:pPr>
              <w:widowControl/>
              <w:spacing w:after="0" w:line="240" w:lineRule="auto"/>
              <w:jc w:val="center"/>
              <w:rPr>
                <w:rFonts w:ascii="宋体" w:cs="宋体"/>
                <w:color w:val="000000"/>
                <w:kern w:val="0"/>
                <w:sz w:val="20"/>
                <w:szCs w:val="20"/>
              </w:rPr>
            </w:pPr>
            <w:r w:rsidRPr="001528CD">
              <w:rPr>
                <w:rFonts w:ascii="宋体" w:hAnsi="宋体" w:cs="宋体" w:hint="eastAsia"/>
                <w:color w:val="000000"/>
                <w:kern w:val="0"/>
                <w:sz w:val="20"/>
                <w:szCs w:val="20"/>
              </w:rPr>
              <w:t>（</w:t>
            </w:r>
            <w:r w:rsidRPr="001528CD">
              <w:rPr>
                <w:rFonts w:ascii="宋体" w:hAnsi="宋体" w:cs="宋体"/>
                <w:color w:val="000000"/>
                <w:kern w:val="0"/>
                <w:sz w:val="20"/>
                <w:szCs w:val="20"/>
              </w:rPr>
              <w:t>2019</w:t>
            </w:r>
            <w:r w:rsidRPr="001528CD">
              <w:rPr>
                <w:rFonts w:ascii="宋体" w:hAnsi="宋体" w:cs="宋体" w:hint="eastAsia"/>
                <w:color w:val="000000"/>
                <w:kern w:val="0"/>
                <w:sz w:val="20"/>
                <w:szCs w:val="20"/>
              </w:rPr>
              <w:t>年度）</w:t>
            </w:r>
          </w:p>
        </w:tc>
      </w:tr>
      <w:tr w:rsidR="0040083F" w:rsidRPr="001528CD" w:rsidTr="001528CD">
        <w:trPr>
          <w:trHeight w:val="435"/>
        </w:trPr>
        <w:tc>
          <w:tcPr>
            <w:tcW w:w="1120" w:type="dxa"/>
            <w:tcBorders>
              <w:top w:val="nil"/>
              <w:left w:val="nil"/>
              <w:bottom w:val="nil"/>
              <w:right w:val="nil"/>
            </w:tcBorders>
            <w:noWrap/>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填报单位：</w:t>
            </w:r>
          </w:p>
        </w:tc>
        <w:tc>
          <w:tcPr>
            <w:tcW w:w="1420" w:type="dxa"/>
            <w:tcBorders>
              <w:top w:val="nil"/>
              <w:left w:val="nil"/>
              <w:bottom w:val="nil"/>
              <w:right w:val="nil"/>
            </w:tcBorders>
            <w:noWrap/>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霸州广播电视台</w:t>
            </w:r>
          </w:p>
        </w:tc>
        <w:tc>
          <w:tcPr>
            <w:tcW w:w="1080" w:type="dxa"/>
            <w:tcBorders>
              <w:top w:val="nil"/>
              <w:left w:val="nil"/>
              <w:bottom w:val="nil"/>
              <w:right w:val="nil"/>
            </w:tcBorders>
            <w:noWrap/>
            <w:vAlign w:val="center"/>
          </w:tcPr>
          <w:p w:rsidR="0040083F" w:rsidRPr="001528CD" w:rsidRDefault="0040083F" w:rsidP="001528CD">
            <w:pPr>
              <w:widowControl/>
              <w:spacing w:after="0" w:line="240" w:lineRule="auto"/>
              <w:jc w:val="center"/>
              <w:rPr>
                <w:rFonts w:ascii="宋体" w:cs="宋体"/>
                <w:color w:val="000000"/>
                <w:kern w:val="0"/>
                <w:sz w:val="16"/>
                <w:szCs w:val="16"/>
              </w:rPr>
            </w:pPr>
          </w:p>
        </w:tc>
        <w:tc>
          <w:tcPr>
            <w:tcW w:w="1360" w:type="dxa"/>
            <w:tcBorders>
              <w:top w:val="nil"/>
              <w:left w:val="nil"/>
              <w:bottom w:val="nil"/>
              <w:right w:val="nil"/>
            </w:tcBorders>
            <w:noWrap/>
            <w:vAlign w:val="center"/>
          </w:tcPr>
          <w:p w:rsidR="0040083F" w:rsidRPr="001528CD" w:rsidRDefault="0040083F" w:rsidP="001528CD">
            <w:pPr>
              <w:widowControl/>
              <w:spacing w:after="0" w:line="240" w:lineRule="auto"/>
              <w:jc w:val="center"/>
              <w:rPr>
                <w:rFonts w:ascii="宋体" w:cs="宋体"/>
                <w:color w:val="000000"/>
                <w:kern w:val="0"/>
                <w:sz w:val="16"/>
                <w:szCs w:val="16"/>
              </w:rPr>
            </w:pPr>
          </w:p>
        </w:tc>
        <w:tc>
          <w:tcPr>
            <w:tcW w:w="1420" w:type="dxa"/>
            <w:tcBorders>
              <w:top w:val="nil"/>
              <w:left w:val="nil"/>
              <w:bottom w:val="nil"/>
              <w:right w:val="nil"/>
            </w:tcBorders>
            <w:noWrap/>
            <w:vAlign w:val="center"/>
          </w:tcPr>
          <w:p w:rsidR="0040083F" w:rsidRPr="001528CD" w:rsidRDefault="0040083F" w:rsidP="001528CD">
            <w:pPr>
              <w:widowControl/>
              <w:spacing w:after="0" w:line="240" w:lineRule="auto"/>
              <w:jc w:val="center"/>
              <w:rPr>
                <w:rFonts w:ascii="宋体" w:cs="宋体"/>
                <w:color w:val="000000"/>
                <w:kern w:val="0"/>
                <w:sz w:val="16"/>
                <w:szCs w:val="16"/>
              </w:rPr>
            </w:pPr>
          </w:p>
        </w:tc>
        <w:tc>
          <w:tcPr>
            <w:tcW w:w="1300" w:type="dxa"/>
            <w:tcBorders>
              <w:top w:val="nil"/>
              <w:left w:val="nil"/>
              <w:bottom w:val="nil"/>
              <w:right w:val="nil"/>
            </w:tcBorders>
            <w:noWrap/>
            <w:vAlign w:val="center"/>
          </w:tcPr>
          <w:p w:rsidR="0040083F" w:rsidRPr="001528CD" w:rsidRDefault="0040083F" w:rsidP="001528CD">
            <w:pPr>
              <w:widowControl/>
              <w:spacing w:after="0" w:line="240" w:lineRule="auto"/>
              <w:jc w:val="center"/>
              <w:rPr>
                <w:rFonts w:ascii="宋体" w:cs="宋体"/>
                <w:color w:val="000000"/>
                <w:kern w:val="0"/>
                <w:sz w:val="16"/>
                <w:szCs w:val="16"/>
              </w:rPr>
            </w:pPr>
          </w:p>
        </w:tc>
        <w:tc>
          <w:tcPr>
            <w:tcW w:w="1000" w:type="dxa"/>
            <w:tcBorders>
              <w:top w:val="nil"/>
              <w:left w:val="nil"/>
              <w:bottom w:val="nil"/>
              <w:right w:val="nil"/>
            </w:tcBorders>
            <w:noWrap/>
            <w:vAlign w:val="center"/>
          </w:tcPr>
          <w:p w:rsidR="0040083F" w:rsidRPr="001528CD" w:rsidRDefault="0040083F" w:rsidP="001528CD">
            <w:pPr>
              <w:widowControl/>
              <w:spacing w:after="0" w:line="240" w:lineRule="auto"/>
              <w:jc w:val="center"/>
              <w:rPr>
                <w:rFonts w:ascii="宋体" w:cs="宋体"/>
                <w:color w:val="000000"/>
                <w:kern w:val="0"/>
                <w:sz w:val="16"/>
                <w:szCs w:val="16"/>
              </w:rPr>
            </w:pPr>
          </w:p>
        </w:tc>
        <w:tc>
          <w:tcPr>
            <w:tcW w:w="1940" w:type="dxa"/>
            <w:tcBorders>
              <w:top w:val="nil"/>
              <w:left w:val="nil"/>
              <w:bottom w:val="nil"/>
              <w:right w:val="nil"/>
            </w:tcBorders>
            <w:noWrap/>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金额单位：万元</w:t>
            </w:r>
          </w:p>
        </w:tc>
      </w:tr>
      <w:tr w:rsidR="0040083F" w:rsidRPr="001528CD" w:rsidTr="001528CD">
        <w:trPr>
          <w:trHeight w:val="495"/>
        </w:trPr>
        <w:tc>
          <w:tcPr>
            <w:tcW w:w="1120" w:type="dxa"/>
            <w:tcBorders>
              <w:top w:val="single" w:sz="4" w:space="0" w:color="000000"/>
              <w:left w:val="single" w:sz="4" w:space="0" w:color="000000"/>
              <w:bottom w:val="nil"/>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一、</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基本情况</w:t>
            </w:r>
          </w:p>
        </w:tc>
        <w:tc>
          <w:tcPr>
            <w:tcW w:w="1420" w:type="dxa"/>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项目名称</w:t>
            </w:r>
          </w:p>
        </w:tc>
        <w:tc>
          <w:tcPr>
            <w:tcW w:w="244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hint="eastAsia"/>
                <w:color w:val="000000"/>
                <w:kern w:val="0"/>
                <w:sz w:val="16"/>
                <w:szCs w:val="16"/>
              </w:rPr>
              <w:t>广播电视节目制作经费</w:t>
            </w:r>
          </w:p>
        </w:tc>
        <w:tc>
          <w:tcPr>
            <w:tcW w:w="1420" w:type="dxa"/>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实施</w:t>
            </w:r>
            <w:r w:rsidRPr="001528CD">
              <w:rPr>
                <w:rFonts w:ascii="宋体" w:hAnsi="宋体" w:cs="宋体"/>
                <w:color w:val="000000"/>
                <w:kern w:val="0"/>
                <w:sz w:val="16"/>
                <w:szCs w:val="16"/>
              </w:rPr>
              <w:t>(</w:t>
            </w:r>
            <w:r w:rsidRPr="001528CD">
              <w:rPr>
                <w:rFonts w:ascii="宋体" w:hAnsi="宋体" w:cs="宋体" w:hint="eastAsia"/>
                <w:color w:val="000000"/>
                <w:kern w:val="0"/>
                <w:sz w:val="16"/>
                <w:szCs w:val="16"/>
              </w:rPr>
              <w:t>主管）单位</w:t>
            </w:r>
          </w:p>
        </w:tc>
        <w:tc>
          <w:tcPr>
            <w:tcW w:w="4240" w:type="dxa"/>
            <w:gridSpan w:val="3"/>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霸州广播电视台</w:t>
            </w:r>
          </w:p>
        </w:tc>
      </w:tr>
      <w:tr w:rsidR="0040083F" w:rsidRPr="001528CD" w:rsidTr="001528CD">
        <w:trPr>
          <w:trHeight w:val="270"/>
        </w:trPr>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二、预算执行情况</w:t>
            </w:r>
          </w:p>
        </w:tc>
        <w:tc>
          <w:tcPr>
            <w:tcW w:w="250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预算安排情况（调整后）</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资金到位情况</w:t>
            </w:r>
          </w:p>
        </w:tc>
        <w:tc>
          <w:tcPr>
            <w:tcW w:w="230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资金执行情况</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预算执行进度</w:t>
            </w:r>
          </w:p>
        </w:tc>
      </w:tr>
      <w:tr w:rsidR="0040083F" w:rsidRPr="001528CD" w:rsidTr="001528CD">
        <w:trPr>
          <w:trHeight w:val="285"/>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预算数：</w:t>
            </w:r>
          </w:p>
        </w:tc>
        <w:tc>
          <w:tcPr>
            <w:tcW w:w="108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color w:val="000000"/>
                <w:kern w:val="0"/>
                <w:sz w:val="16"/>
                <w:szCs w:val="16"/>
              </w:rPr>
              <w:t>114.42</w:t>
            </w:r>
          </w:p>
        </w:tc>
        <w:tc>
          <w:tcPr>
            <w:tcW w:w="136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到位数：</w:t>
            </w:r>
          </w:p>
        </w:tc>
        <w:tc>
          <w:tcPr>
            <w:tcW w:w="142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color w:val="000000"/>
                <w:kern w:val="0"/>
                <w:sz w:val="16"/>
                <w:szCs w:val="16"/>
              </w:rPr>
              <w:t>114.42</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执行数：</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Calibri" w:hAnsi="Calibri" w:cs="宋体"/>
                <w:color w:val="000000"/>
                <w:kern w:val="0"/>
                <w:szCs w:val="21"/>
              </w:rPr>
            </w:pPr>
            <w:r w:rsidRPr="001528CD">
              <w:rPr>
                <w:rFonts w:ascii="Calibri" w:hAnsi="Calibri" w:cs="宋体"/>
                <w:color w:val="000000"/>
                <w:kern w:val="0"/>
                <w:szCs w:val="21"/>
              </w:rPr>
              <w:t>108.67</w:t>
            </w:r>
          </w:p>
        </w:tc>
        <w:tc>
          <w:tcPr>
            <w:tcW w:w="194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color w:val="000000"/>
                <w:kern w:val="0"/>
                <w:sz w:val="16"/>
                <w:szCs w:val="16"/>
              </w:rPr>
              <w:t>95.00%</w:t>
            </w:r>
          </w:p>
        </w:tc>
      </w:tr>
      <w:tr w:rsidR="0040083F" w:rsidRPr="001528CD" w:rsidTr="001528CD">
        <w:trPr>
          <w:trHeight w:val="270"/>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hint="eastAsia"/>
                <w:color w:val="000000"/>
                <w:kern w:val="0"/>
                <w:sz w:val="16"/>
                <w:szCs w:val="16"/>
              </w:rPr>
              <w:t>其中：财政资金</w:t>
            </w:r>
          </w:p>
        </w:tc>
        <w:tc>
          <w:tcPr>
            <w:tcW w:w="108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color w:val="000000"/>
                <w:kern w:val="0"/>
                <w:sz w:val="16"/>
                <w:szCs w:val="16"/>
              </w:rPr>
              <w:t>114.42</w:t>
            </w:r>
          </w:p>
        </w:tc>
        <w:tc>
          <w:tcPr>
            <w:tcW w:w="136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hint="eastAsia"/>
                <w:color w:val="000000"/>
                <w:kern w:val="0"/>
                <w:sz w:val="16"/>
                <w:szCs w:val="16"/>
              </w:rPr>
              <w:t>其中：财政资金</w:t>
            </w:r>
          </w:p>
        </w:tc>
        <w:tc>
          <w:tcPr>
            <w:tcW w:w="142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color w:val="000000"/>
                <w:kern w:val="0"/>
                <w:sz w:val="16"/>
                <w:szCs w:val="16"/>
              </w:rPr>
              <w:t>114.42</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hint="eastAsia"/>
                <w:color w:val="000000"/>
                <w:kern w:val="0"/>
                <w:sz w:val="16"/>
                <w:szCs w:val="16"/>
              </w:rPr>
              <w:t>其中：财政资金</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color w:val="000000"/>
                <w:kern w:val="0"/>
                <w:sz w:val="16"/>
                <w:szCs w:val="16"/>
              </w:rPr>
              <w:t>108.67</w:t>
            </w:r>
          </w:p>
        </w:tc>
        <w:tc>
          <w:tcPr>
            <w:tcW w:w="194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r>
      <w:tr w:rsidR="0040083F" w:rsidRPr="001528CD" w:rsidTr="001528CD">
        <w:trPr>
          <w:trHeight w:val="285"/>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hint="eastAsia"/>
                <w:color w:val="000000"/>
                <w:kern w:val="0"/>
                <w:sz w:val="16"/>
                <w:szCs w:val="16"/>
              </w:rPr>
              <w:t>其他</w:t>
            </w:r>
          </w:p>
        </w:tc>
        <w:tc>
          <w:tcPr>
            <w:tcW w:w="108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Calibri" w:hAnsi="Calibri" w:cs="宋体"/>
                <w:color w:val="000000"/>
                <w:kern w:val="0"/>
                <w:szCs w:val="21"/>
              </w:rPr>
            </w:pPr>
            <w:r w:rsidRPr="001528CD">
              <w:rPr>
                <w:rFonts w:ascii="Calibri" w:hAnsi="Calibri" w:cs="宋体"/>
                <w:color w:val="000000"/>
                <w:kern w:val="0"/>
                <w:szCs w:val="21"/>
              </w:rPr>
              <w:t>0</w:t>
            </w:r>
          </w:p>
        </w:tc>
        <w:tc>
          <w:tcPr>
            <w:tcW w:w="136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hint="eastAsia"/>
                <w:color w:val="000000"/>
                <w:kern w:val="0"/>
                <w:sz w:val="16"/>
                <w:szCs w:val="16"/>
              </w:rPr>
              <w:t>其他</w:t>
            </w:r>
          </w:p>
        </w:tc>
        <w:tc>
          <w:tcPr>
            <w:tcW w:w="142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 xml:space="preserve">　</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right"/>
              <w:rPr>
                <w:rFonts w:ascii="宋体" w:cs="宋体"/>
                <w:color w:val="000000"/>
                <w:kern w:val="0"/>
                <w:sz w:val="16"/>
                <w:szCs w:val="16"/>
              </w:rPr>
            </w:pPr>
            <w:r w:rsidRPr="001528CD">
              <w:rPr>
                <w:rFonts w:ascii="宋体" w:hAnsi="宋体" w:cs="宋体" w:hint="eastAsia"/>
                <w:color w:val="000000"/>
                <w:kern w:val="0"/>
                <w:sz w:val="16"/>
                <w:szCs w:val="16"/>
              </w:rPr>
              <w:t>其他</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 xml:space="preserve">　</w:t>
            </w:r>
          </w:p>
        </w:tc>
        <w:tc>
          <w:tcPr>
            <w:tcW w:w="194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r>
      <w:tr w:rsidR="0040083F" w:rsidRPr="001528CD" w:rsidTr="001528CD">
        <w:trPr>
          <w:trHeight w:val="270"/>
        </w:trPr>
        <w:tc>
          <w:tcPr>
            <w:tcW w:w="112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三、目标完成情况</w:t>
            </w:r>
          </w:p>
        </w:tc>
        <w:tc>
          <w:tcPr>
            <w:tcW w:w="3860" w:type="dxa"/>
            <w:gridSpan w:val="3"/>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年度预期目标</w:t>
            </w:r>
          </w:p>
        </w:tc>
        <w:tc>
          <w:tcPr>
            <w:tcW w:w="3720" w:type="dxa"/>
            <w:gridSpan w:val="3"/>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具体完成情况</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总体完成率</w:t>
            </w:r>
          </w:p>
        </w:tc>
      </w:tr>
      <w:tr w:rsidR="0040083F" w:rsidRPr="001528CD" w:rsidTr="001528CD">
        <w:trPr>
          <w:trHeight w:val="312"/>
        </w:trPr>
        <w:tc>
          <w:tcPr>
            <w:tcW w:w="11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386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通过聘用</w:t>
            </w:r>
            <w:r w:rsidRPr="001528CD">
              <w:rPr>
                <w:rFonts w:ascii="宋体" w:hAnsi="宋体" w:cs="宋体"/>
                <w:color w:val="000000"/>
                <w:kern w:val="0"/>
                <w:sz w:val="16"/>
                <w:szCs w:val="16"/>
              </w:rPr>
              <w:t>22</w:t>
            </w:r>
            <w:r w:rsidRPr="001528CD">
              <w:rPr>
                <w:rFonts w:ascii="宋体" w:hAnsi="宋体" w:cs="宋体" w:hint="eastAsia"/>
                <w:color w:val="000000"/>
                <w:kern w:val="0"/>
                <w:sz w:val="16"/>
                <w:szCs w:val="16"/>
              </w:rPr>
              <w:t>名专业技术人才，预计新办广播电视节目</w:t>
            </w:r>
            <w:r w:rsidRPr="001528CD">
              <w:rPr>
                <w:rFonts w:ascii="宋体" w:hAnsi="宋体" w:cs="宋体"/>
                <w:color w:val="000000"/>
                <w:kern w:val="0"/>
                <w:sz w:val="16"/>
                <w:szCs w:val="16"/>
              </w:rPr>
              <w:t>4</w:t>
            </w:r>
            <w:r w:rsidRPr="001528CD">
              <w:rPr>
                <w:rFonts w:ascii="宋体" w:hAnsi="宋体" w:cs="宋体" w:hint="eastAsia"/>
                <w:color w:val="000000"/>
                <w:kern w:val="0"/>
                <w:sz w:val="16"/>
                <w:szCs w:val="16"/>
              </w:rPr>
              <w:t>个，提高新闻发稿率、广播电视节目的整体质量，保障我台广播电视全年安全顺利播出不少于</w:t>
            </w:r>
            <w:r w:rsidRPr="001528CD">
              <w:rPr>
                <w:rFonts w:ascii="宋体" w:hAnsi="宋体" w:cs="宋体"/>
                <w:color w:val="000000"/>
                <w:kern w:val="0"/>
                <w:sz w:val="16"/>
                <w:szCs w:val="16"/>
              </w:rPr>
              <w:t>300</w:t>
            </w:r>
            <w:r w:rsidRPr="001528CD">
              <w:rPr>
                <w:rFonts w:ascii="宋体" w:hAnsi="宋体" w:cs="宋体" w:hint="eastAsia"/>
                <w:color w:val="000000"/>
                <w:kern w:val="0"/>
                <w:sz w:val="16"/>
                <w:szCs w:val="16"/>
              </w:rPr>
              <w:t>天，提高我市电视观众的满意度</w:t>
            </w:r>
          </w:p>
        </w:tc>
        <w:tc>
          <w:tcPr>
            <w:tcW w:w="372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聘用</w:t>
            </w:r>
            <w:r w:rsidRPr="001528CD">
              <w:rPr>
                <w:rFonts w:ascii="宋体" w:hAnsi="宋体" w:cs="宋体"/>
                <w:color w:val="000000"/>
                <w:kern w:val="0"/>
                <w:sz w:val="16"/>
                <w:szCs w:val="16"/>
              </w:rPr>
              <w:t>22</w:t>
            </w:r>
            <w:r w:rsidRPr="001528CD">
              <w:rPr>
                <w:rFonts w:ascii="宋体" w:hAnsi="宋体" w:cs="宋体" w:hint="eastAsia"/>
                <w:color w:val="000000"/>
                <w:kern w:val="0"/>
                <w:sz w:val="16"/>
                <w:szCs w:val="16"/>
              </w:rPr>
              <w:t>名专业技术人才，广播电视节目</w:t>
            </w:r>
            <w:r w:rsidRPr="001528CD">
              <w:rPr>
                <w:rFonts w:ascii="宋体" w:hAnsi="宋体" w:cs="宋体"/>
                <w:color w:val="000000"/>
                <w:kern w:val="0"/>
                <w:sz w:val="16"/>
                <w:szCs w:val="16"/>
              </w:rPr>
              <w:t>3</w:t>
            </w:r>
            <w:r w:rsidRPr="001528CD">
              <w:rPr>
                <w:rFonts w:ascii="宋体" w:hAnsi="宋体" w:cs="宋体" w:hint="eastAsia"/>
                <w:color w:val="000000"/>
                <w:kern w:val="0"/>
                <w:sz w:val="16"/>
                <w:szCs w:val="16"/>
              </w:rPr>
              <w:t>个，提高了新闻发稿率、广播电视节目的整体质量，广播电视全年安全顺利播出大于</w:t>
            </w:r>
            <w:r w:rsidRPr="001528CD">
              <w:rPr>
                <w:rFonts w:ascii="宋体" w:hAnsi="宋体" w:cs="宋体"/>
                <w:color w:val="000000"/>
                <w:kern w:val="0"/>
                <w:sz w:val="16"/>
                <w:szCs w:val="16"/>
              </w:rPr>
              <w:t>300</w:t>
            </w:r>
            <w:r w:rsidRPr="001528CD">
              <w:rPr>
                <w:rFonts w:ascii="宋体" w:hAnsi="宋体" w:cs="宋体" w:hint="eastAsia"/>
                <w:color w:val="000000"/>
                <w:kern w:val="0"/>
                <w:sz w:val="16"/>
                <w:szCs w:val="16"/>
              </w:rPr>
              <w:t>天</w:t>
            </w:r>
          </w:p>
        </w:tc>
        <w:tc>
          <w:tcPr>
            <w:tcW w:w="194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color w:val="000000"/>
                <w:kern w:val="0"/>
                <w:sz w:val="16"/>
                <w:szCs w:val="16"/>
              </w:rPr>
              <w:t>100%</w:t>
            </w:r>
          </w:p>
        </w:tc>
      </w:tr>
      <w:tr w:rsidR="0040083F" w:rsidRPr="001528CD" w:rsidTr="001528CD">
        <w:trPr>
          <w:trHeight w:val="312"/>
        </w:trPr>
        <w:tc>
          <w:tcPr>
            <w:tcW w:w="11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386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372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94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r>
      <w:tr w:rsidR="0040083F" w:rsidRPr="001528CD" w:rsidTr="001528CD">
        <w:trPr>
          <w:trHeight w:val="630"/>
        </w:trPr>
        <w:tc>
          <w:tcPr>
            <w:tcW w:w="11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386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372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94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r>
      <w:tr w:rsidR="0040083F" w:rsidRPr="001528CD" w:rsidTr="001528CD">
        <w:trPr>
          <w:trHeight w:val="270"/>
        </w:trPr>
        <w:tc>
          <w:tcPr>
            <w:tcW w:w="1120" w:type="dxa"/>
            <w:vMerge w:val="restart"/>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四、</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年度绩效指标完成情况</w:t>
            </w:r>
          </w:p>
        </w:tc>
        <w:tc>
          <w:tcPr>
            <w:tcW w:w="1420" w:type="dxa"/>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一级指标</w:t>
            </w:r>
          </w:p>
        </w:tc>
        <w:tc>
          <w:tcPr>
            <w:tcW w:w="108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二级指标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三级指标</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预期指标值</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实际完成值</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自评得分</w:t>
            </w:r>
          </w:p>
        </w:tc>
      </w:tr>
      <w:tr w:rsidR="0040083F" w:rsidRPr="001528CD" w:rsidTr="001528CD">
        <w:trPr>
          <w:trHeight w:val="270"/>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产出指标（</w:t>
            </w:r>
            <w:r w:rsidRPr="001528CD">
              <w:rPr>
                <w:rFonts w:ascii="宋体" w:hAnsi="宋体" w:cs="宋体"/>
                <w:color w:val="000000"/>
                <w:kern w:val="0"/>
                <w:sz w:val="16"/>
                <w:szCs w:val="16"/>
              </w:rPr>
              <w:t>50</w:t>
            </w:r>
            <w:r w:rsidRPr="001528CD">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数量指标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开办新栏目、新节目数量</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color w:val="000000"/>
                <w:kern w:val="0"/>
                <w:sz w:val="16"/>
                <w:szCs w:val="16"/>
              </w:rPr>
              <w:t>5</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color w:val="000000"/>
                <w:kern w:val="0"/>
                <w:sz w:val="16"/>
                <w:szCs w:val="16"/>
              </w:rPr>
              <w:t>3</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color w:val="000000"/>
                <w:kern w:val="0"/>
                <w:sz w:val="16"/>
                <w:szCs w:val="16"/>
              </w:rPr>
              <w:t>9</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新闻发稿率</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90%</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99%</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15</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广播电视节目安全播出天数</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350</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360</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20</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质量指标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时效指标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成本指标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效益指标（</w:t>
            </w:r>
            <w:r w:rsidRPr="001528CD">
              <w:rPr>
                <w:rFonts w:ascii="宋体" w:hAnsi="宋体" w:cs="宋体"/>
                <w:color w:val="000000"/>
                <w:kern w:val="0"/>
                <w:sz w:val="16"/>
                <w:szCs w:val="16"/>
              </w:rPr>
              <w:t>30</w:t>
            </w:r>
            <w:r w:rsidRPr="001528CD">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经济效益指标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社会效益指标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广播电视综合人口覆盖率</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90%</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90%</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30</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生态效益指标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可持续影响指标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满意度指标（</w:t>
            </w:r>
            <w:r w:rsidRPr="001528CD">
              <w:rPr>
                <w:rFonts w:ascii="宋体" w:hAnsi="宋体" w:cs="宋体"/>
                <w:color w:val="000000"/>
                <w:kern w:val="0"/>
                <w:sz w:val="16"/>
                <w:szCs w:val="16"/>
              </w:rPr>
              <w:t>10</w:t>
            </w:r>
            <w:r w:rsidRPr="001528CD">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满意度指标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 xml:space="preserve">　</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指标</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nil"/>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w:t>
            </w:r>
          </w:p>
        </w:tc>
        <w:tc>
          <w:tcPr>
            <w:tcW w:w="1300" w:type="dxa"/>
            <w:tcBorders>
              <w:top w:val="nil"/>
              <w:left w:val="nil"/>
              <w:bottom w:val="nil"/>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nil"/>
              <w:left w:val="nil"/>
              <w:bottom w:val="nil"/>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nil"/>
              <w:left w:val="nil"/>
              <w:bottom w:val="nil"/>
              <w:right w:val="single" w:sz="4" w:space="0" w:color="000000"/>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r>
      <w:tr w:rsidR="0040083F" w:rsidRPr="001528CD" w:rsidTr="001528CD">
        <w:trPr>
          <w:trHeight w:val="49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预算执行率（</w:t>
            </w:r>
            <w:r w:rsidRPr="001528CD">
              <w:rPr>
                <w:rFonts w:ascii="宋体" w:hAnsi="宋体" w:cs="宋体"/>
                <w:color w:val="000000"/>
                <w:kern w:val="0"/>
                <w:sz w:val="16"/>
                <w:szCs w:val="16"/>
              </w:rPr>
              <w:t>10</w:t>
            </w:r>
            <w:r w:rsidRPr="001528CD">
              <w:rPr>
                <w:rFonts w:ascii="宋体" w:hAnsi="宋体" w:cs="宋体" w:hint="eastAsia"/>
                <w:color w:val="000000"/>
                <w:kern w:val="0"/>
                <w:sz w:val="16"/>
                <w:szCs w:val="16"/>
              </w:rPr>
              <w:t>）</w:t>
            </w:r>
          </w:p>
        </w:tc>
        <w:tc>
          <w:tcPr>
            <w:tcW w:w="1080" w:type="dxa"/>
            <w:tcBorders>
              <w:top w:val="single" w:sz="4" w:space="0" w:color="auto"/>
              <w:left w:val="nil"/>
              <w:bottom w:val="single" w:sz="4" w:space="0" w:color="auto"/>
              <w:right w:val="single" w:sz="4" w:space="0" w:color="auto"/>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预算执行率</w:t>
            </w:r>
          </w:p>
        </w:tc>
        <w:tc>
          <w:tcPr>
            <w:tcW w:w="2780" w:type="dxa"/>
            <w:gridSpan w:val="2"/>
            <w:tcBorders>
              <w:top w:val="single" w:sz="4" w:space="0" w:color="auto"/>
              <w:left w:val="nil"/>
              <w:bottom w:val="single" w:sz="4" w:space="0" w:color="auto"/>
              <w:right w:val="single" w:sz="4" w:space="0" w:color="000000"/>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该项目执行情况</w:t>
            </w:r>
          </w:p>
        </w:tc>
        <w:tc>
          <w:tcPr>
            <w:tcW w:w="1300" w:type="dxa"/>
            <w:tcBorders>
              <w:top w:val="single" w:sz="4" w:space="0" w:color="auto"/>
              <w:left w:val="nil"/>
              <w:bottom w:val="single" w:sz="4" w:space="0" w:color="auto"/>
              <w:right w:val="single" w:sz="4" w:space="0" w:color="auto"/>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000" w:type="dxa"/>
            <w:tcBorders>
              <w:top w:val="single" w:sz="4" w:space="0" w:color="auto"/>
              <w:left w:val="nil"/>
              <w:bottom w:val="single" w:sz="4" w:space="0" w:color="auto"/>
              <w:right w:val="single" w:sz="4" w:space="0" w:color="auto"/>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hint="eastAsia"/>
                <w:color w:val="000000"/>
                <w:kern w:val="0"/>
                <w:szCs w:val="21"/>
              </w:rPr>
              <w:t xml:space="preserve">　</w:t>
            </w:r>
          </w:p>
        </w:tc>
        <w:tc>
          <w:tcPr>
            <w:tcW w:w="1940" w:type="dxa"/>
            <w:tcBorders>
              <w:top w:val="single" w:sz="4" w:space="0" w:color="auto"/>
              <w:left w:val="nil"/>
              <w:bottom w:val="single" w:sz="4" w:space="0" w:color="auto"/>
              <w:right w:val="single" w:sz="4" w:space="0" w:color="auto"/>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9.5</w:t>
            </w:r>
          </w:p>
        </w:tc>
      </w:tr>
      <w:tr w:rsidR="0040083F" w:rsidRPr="001528CD" w:rsidTr="001528CD">
        <w:trPr>
          <w:trHeight w:val="285"/>
        </w:trPr>
        <w:tc>
          <w:tcPr>
            <w:tcW w:w="1120" w:type="dxa"/>
            <w:vMerge/>
            <w:tcBorders>
              <w:top w:val="nil"/>
              <w:left w:val="single" w:sz="4" w:space="0" w:color="auto"/>
              <w:bottom w:val="single" w:sz="4" w:space="0" w:color="000000"/>
              <w:right w:val="nil"/>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p>
        </w:tc>
        <w:tc>
          <w:tcPr>
            <w:tcW w:w="7580" w:type="dxa"/>
            <w:gridSpan w:val="6"/>
            <w:tcBorders>
              <w:top w:val="single" w:sz="4" w:space="0" w:color="auto"/>
              <w:left w:val="single" w:sz="4" w:space="0" w:color="auto"/>
              <w:bottom w:val="single" w:sz="4" w:space="0" w:color="auto"/>
              <w:right w:val="single" w:sz="4" w:space="0" w:color="auto"/>
            </w:tcBorders>
            <w:vAlign w:val="center"/>
          </w:tcPr>
          <w:p w:rsidR="0040083F" w:rsidRPr="001528CD" w:rsidRDefault="0040083F" w:rsidP="001528CD">
            <w:pPr>
              <w:widowControl/>
              <w:spacing w:after="0" w:line="240" w:lineRule="auto"/>
              <w:jc w:val="center"/>
              <w:rPr>
                <w:rFonts w:ascii="宋体" w:cs="宋体"/>
                <w:color w:val="000000"/>
                <w:kern w:val="0"/>
                <w:sz w:val="16"/>
                <w:szCs w:val="16"/>
              </w:rPr>
            </w:pPr>
            <w:r w:rsidRPr="001528CD">
              <w:rPr>
                <w:rFonts w:ascii="宋体" w:hAnsi="宋体" w:cs="宋体" w:hint="eastAsia"/>
                <w:color w:val="000000"/>
                <w:kern w:val="0"/>
                <w:sz w:val="16"/>
                <w:szCs w:val="16"/>
              </w:rPr>
              <w:t>总分</w:t>
            </w:r>
          </w:p>
        </w:tc>
        <w:tc>
          <w:tcPr>
            <w:tcW w:w="1940" w:type="dxa"/>
            <w:tcBorders>
              <w:top w:val="nil"/>
              <w:left w:val="nil"/>
              <w:bottom w:val="single" w:sz="4" w:space="0" w:color="auto"/>
              <w:right w:val="single" w:sz="4" w:space="0" w:color="auto"/>
            </w:tcBorders>
            <w:vAlign w:val="center"/>
          </w:tcPr>
          <w:p w:rsidR="0040083F" w:rsidRPr="001528CD" w:rsidRDefault="0040083F" w:rsidP="001528CD">
            <w:pPr>
              <w:widowControl/>
              <w:spacing w:after="0" w:line="240" w:lineRule="auto"/>
              <w:jc w:val="center"/>
              <w:rPr>
                <w:rFonts w:ascii="Calibri" w:hAnsi="Calibri" w:cs="宋体"/>
                <w:color w:val="000000"/>
                <w:kern w:val="0"/>
                <w:szCs w:val="21"/>
              </w:rPr>
            </w:pPr>
            <w:r w:rsidRPr="001528CD">
              <w:rPr>
                <w:rFonts w:ascii="Calibri" w:hAnsi="Calibri" w:cs="宋体"/>
                <w:color w:val="000000"/>
                <w:kern w:val="0"/>
                <w:szCs w:val="21"/>
              </w:rPr>
              <w:t>83.5</w:t>
            </w:r>
          </w:p>
        </w:tc>
      </w:tr>
      <w:tr w:rsidR="0040083F" w:rsidRPr="001528CD" w:rsidTr="001528CD">
        <w:trPr>
          <w:trHeight w:val="735"/>
        </w:trPr>
        <w:tc>
          <w:tcPr>
            <w:tcW w:w="1120" w:type="dxa"/>
            <w:tcBorders>
              <w:top w:val="nil"/>
              <w:left w:val="single" w:sz="4" w:space="0" w:color="000000"/>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五、</w:t>
            </w:r>
            <w:r w:rsidRPr="001528CD">
              <w:rPr>
                <w:rFonts w:ascii="Calibri" w:hAnsi="Calibri" w:cs="宋体"/>
                <w:color w:val="000000"/>
                <w:kern w:val="0"/>
                <w:sz w:val="16"/>
                <w:szCs w:val="16"/>
              </w:rPr>
              <w:t> </w:t>
            </w:r>
            <w:r w:rsidRPr="001528CD">
              <w:rPr>
                <w:rFonts w:ascii="宋体" w:hAnsi="宋体" w:cs="宋体" w:hint="eastAsia"/>
                <w:color w:val="000000"/>
                <w:kern w:val="0"/>
                <w:sz w:val="16"/>
                <w:szCs w:val="16"/>
              </w:rPr>
              <w:t>存在问题、原因及下一步整改措施</w:t>
            </w:r>
          </w:p>
        </w:tc>
        <w:tc>
          <w:tcPr>
            <w:tcW w:w="9520" w:type="dxa"/>
            <w:gridSpan w:val="7"/>
            <w:tcBorders>
              <w:top w:val="single" w:sz="4" w:space="0" w:color="auto"/>
              <w:left w:val="nil"/>
              <w:bottom w:val="single" w:sz="4" w:space="0" w:color="000000"/>
              <w:right w:val="single" w:sz="4" w:space="0" w:color="000000"/>
            </w:tcBorders>
            <w:vAlign w:val="center"/>
          </w:tcPr>
          <w:p w:rsidR="0040083F" w:rsidRPr="001528CD" w:rsidRDefault="0040083F" w:rsidP="001528CD">
            <w:pPr>
              <w:widowControl/>
              <w:spacing w:after="0" w:line="240" w:lineRule="auto"/>
              <w:jc w:val="left"/>
              <w:rPr>
                <w:rFonts w:ascii="宋体" w:cs="宋体"/>
                <w:color w:val="000000"/>
                <w:kern w:val="0"/>
                <w:sz w:val="16"/>
                <w:szCs w:val="16"/>
              </w:rPr>
            </w:pPr>
            <w:r w:rsidRPr="001528CD">
              <w:rPr>
                <w:rFonts w:ascii="宋体" w:hAnsi="宋体" w:cs="宋体" w:hint="eastAsia"/>
                <w:color w:val="000000"/>
                <w:kern w:val="0"/>
                <w:sz w:val="16"/>
                <w:szCs w:val="16"/>
              </w:rPr>
              <w:t>预算绩效目标、指标设置在科学性、系统性、专业性上还有待提高，今后我单位将继续推动预算绩效工作的进行，着力提高绩效指标、目标及标准值的客观性、完整性、匹配性和科学性，加强业务部门预算绩效指导和培训的力度，提高各部门工作的协调度。</w:t>
            </w:r>
          </w:p>
        </w:tc>
      </w:tr>
    </w:tbl>
    <w:p w:rsidR="0040083F" w:rsidRPr="00A1756E" w:rsidRDefault="0040083F" w:rsidP="00507A95">
      <w:pPr>
        <w:adjustRightInd w:val="0"/>
        <w:snapToGrid w:val="0"/>
        <w:spacing w:after="0" w:line="580" w:lineRule="exact"/>
        <w:rPr>
          <w:rFonts w:ascii="仿宋_GB2312" w:eastAsia="仿宋_GB2312" w:hAnsi="仿宋_GB2312" w:cs="仿宋_GB2312"/>
          <w:sz w:val="32"/>
          <w:szCs w:val="32"/>
        </w:rPr>
      </w:pPr>
    </w:p>
    <w:p w:rsidR="0040083F" w:rsidRDefault="0040083F" w:rsidP="007367F6">
      <w:pPr>
        <w:numPr>
          <w:ilvl w:val="0"/>
          <w:numId w:val="3"/>
        </w:numPr>
        <w:adjustRightInd w:val="0"/>
        <w:snapToGrid w:val="0"/>
        <w:spacing w:after="0" w:line="580" w:lineRule="exact"/>
        <w:ind w:leftChars="-50" w:left="-3" w:hangingChars="32" w:hanging="102"/>
        <w:rPr>
          <w:rFonts w:ascii="仿宋_GB2312" w:eastAsia="仿宋_GB2312" w:hAnsi="仿宋_GB2312" w:cs="仿宋_GB2312"/>
          <w:sz w:val="32"/>
          <w:szCs w:val="32"/>
        </w:rPr>
      </w:pPr>
      <w:r>
        <w:rPr>
          <w:rFonts w:ascii="仿宋_GB2312" w:eastAsia="仿宋_GB2312" w:hAnsi="仿宋_GB2312" w:cs="仿宋_GB2312" w:hint="eastAsia"/>
          <w:sz w:val="32"/>
          <w:szCs w:val="32"/>
        </w:rPr>
        <w:t>广播电视台广电大楼运行费项目</w:t>
      </w:r>
      <w:r w:rsidRPr="00A1756E">
        <w:rPr>
          <w:rFonts w:ascii="仿宋_GB2312" w:eastAsia="仿宋_GB2312" w:hAnsi="仿宋_GB2312" w:cs="仿宋_GB2312" w:hint="eastAsia"/>
          <w:sz w:val="32"/>
          <w:szCs w:val="32"/>
        </w:rPr>
        <w:t>绩效自评综述：根据年初设定的绩效目标，</w:t>
      </w:r>
      <w:r>
        <w:rPr>
          <w:rFonts w:ascii="仿宋_GB2312" w:eastAsia="仿宋_GB2312" w:hAnsi="仿宋_GB2312" w:cs="仿宋_GB2312" w:hint="eastAsia"/>
          <w:sz w:val="32"/>
          <w:szCs w:val="32"/>
        </w:rPr>
        <w:t>广播电视台广电大楼运行费项目</w:t>
      </w:r>
      <w:r w:rsidRPr="00A1756E">
        <w:rPr>
          <w:rFonts w:ascii="仿宋_GB2312" w:eastAsia="仿宋_GB2312" w:hAnsi="仿宋_GB2312" w:cs="仿宋_GB2312" w:hint="eastAsia"/>
          <w:sz w:val="32"/>
          <w:szCs w:val="32"/>
        </w:rPr>
        <w:t>绩效自评得分为</w:t>
      </w:r>
      <w:r>
        <w:rPr>
          <w:rFonts w:ascii="仿宋_GB2312" w:eastAsia="仿宋_GB2312" w:hAnsi="仿宋_GB2312" w:cs="仿宋_GB2312"/>
          <w:sz w:val="32"/>
          <w:szCs w:val="32"/>
        </w:rPr>
        <w:t>99</w:t>
      </w:r>
      <w:r w:rsidRPr="00A1756E">
        <w:rPr>
          <w:rFonts w:ascii="仿宋_GB2312" w:eastAsia="仿宋_GB2312" w:hAnsi="仿宋_GB2312" w:cs="仿宋_GB2312" w:hint="eastAsia"/>
          <w:sz w:val="32"/>
          <w:szCs w:val="32"/>
        </w:rPr>
        <w:t>分（绩效自评表附后）。全年预算数为</w:t>
      </w:r>
      <w:r>
        <w:rPr>
          <w:rFonts w:ascii="仿宋_GB2312" w:eastAsia="仿宋_GB2312" w:hAnsi="仿宋_GB2312" w:cs="仿宋_GB2312"/>
          <w:sz w:val="32"/>
          <w:szCs w:val="32"/>
        </w:rPr>
        <w:t>100</w:t>
      </w:r>
      <w:r w:rsidRPr="00A1756E">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99.98</w:t>
      </w:r>
      <w:r w:rsidRPr="00A1756E">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99.98</w:t>
      </w:r>
      <w:r w:rsidRPr="00A1756E">
        <w:rPr>
          <w:rFonts w:ascii="仿宋_GB2312" w:eastAsia="仿宋_GB2312" w:hAnsi="仿宋_GB2312" w:cs="仿宋_GB2312"/>
          <w:sz w:val="32"/>
          <w:szCs w:val="32"/>
        </w:rPr>
        <w:t>%</w:t>
      </w:r>
      <w:r w:rsidRPr="00A1756E">
        <w:rPr>
          <w:rFonts w:ascii="仿宋_GB2312" w:eastAsia="仿宋_GB2312" w:hAnsi="仿宋_GB2312" w:cs="仿宋_GB2312" w:hint="eastAsia"/>
          <w:sz w:val="32"/>
          <w:szCs w:val="32"/>
        </w:rPr>
        <w:t>。项目绩效目标完成情况：一是</w:t>
      </w:r>
      <w:r>
        <w:rPr>
          <w:rFonts w:ascii="仿宋_GB2312" w:eastAsia="仿宋_GB2312" w:hAnsi="仿宋_GB2312" w:cs="仿宋_GB2312" w:hint="eastAsia"/>
          <w:sz w:val="32"/>
          <w:szCs w:val="32"/>
        </w:rPr>
        <w:t>广播电视节目安全播出达到</w:t>
      </w:r>
      <w:r>
        <w:rPr>
          <w:rFonts w:ascii="仿宋_GB2312" w:eastAsia="仿宋_GB2312" w:hAnsi="仿宋_GB2312" w:cs="仿宋_GB2312"/>
          <w:sz w:val="32"/>
          <w:szCs w:val="32"/>
        </w:rPr>
        <w:t>360</w:t>
      </w:r>
      <w:r>
        <w:rPr>
          <w:rFonts w:ascii="仿宋_GB2312" w:eastAsia="仿宋_GB2312" w:hAnsi="仿宋_GB2312" w:cs="仿宋_GB2312" w:hint="eastAsia"/>
          <w:sz w:val="32"/>
          <w:szCs w:val="32"/>
        </w:rPr>
        <w:t>天以上</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广播电视综合人口覆盖率达</w:t>
      </w:r>
      <w:r>
        <w:rPr>
          <w:rFonts w:ascii="仿宋_GB2312" w:eastAsia="仿宋_GB2312" w:hAnsi="仿宋_GB2312" w:cs="仿宋_GB2312"/>
          <w:sz w:val="32"/>
          <w:szCs w:val="32"/>
        </w:rPr>
        <w:t>90%</w:t>
      </w:r>
      <w:r w:rsidRPr="00A1756E">
        <w:rPr>
          <w:rFonts w:ascii="仿宋_GB2312" w:eastAsia="仿宋_GB2312" w:hAnsi="仿宋_GB2312" w:cs="仿宋_GB2312" w:hint="eastAsia"/>
          <w:sz w:val="32"/>
          <w:szCs w:val="32"/>
        </w:rPr>
        <w:t>。发现的主要问题及原因：一是</w:t>
      </w:r>
      <w:r>
        <w:rPr>
          <w:rFonts w:ascii="仿宋_GB2312" w:eastAsia="仿宋_GB2312" w:hAnsi="仿宋_GB2312" w:cs="仿宋_GB2312" w:hint="eastAsia"/>
          <w:sz w:val="32"/>
          <w:szCs w:val="32"/>
        </w:rPr>
        <w:t>预算绩效目标、指标设置在科学性、系统性、专业性上有待提高；二是预算执行性有待提高</w:t>
      </w:r>
      <w:r w:rsidRPr="00A1756E">
        <w:rPr>
          <w:rFonts w:ascii="仿宋_GB2312" w:eastAsia="仿宋_GB2312" w:hAnsi="仿宋_GB2312" w:cs="仿宋_GB2312" w:hint="eastAsia"/>
          <w:sz w:val="32"/>
          <w:szCs w:val="32"/>
        </w:rPr>
        <w:t>。下一步改进措施：一是</w:t>
      </w:r>
      <w:r>
        <w:rPr>
          <w:rFonts w:ascii="仿宋_GB2312" w:eastAsia="仿宋_GB2312" w:hAnsi="仿宋_GB2312" w:cs="仿宋_GB2312" w:hint="eastAsia"/>
          <w:sz w:val="32"/>
          <w:szCs w:val="32"/>
        </w:rPr>
        <w:t>继续推动预算绩效工作，着力提高绩效指标、目标及标准值的客观性、完整性、匹配性和科学性</w:t>
      </w:r>
      <w:r w:rsidRPr="00A1756E">
        <w:rPr>
          <w:rFonts w:ascii="仿宋_GB2312" w:eastAsia="仿宋_GB2312" w:hAnsi="仿宋_GB2312" w:cs="仿宋_GB2312" w:hint="eastAsia"/>
          <w:sz w:val="32"/>
          <w:szCs w:val="32"/>
        </w:rPr>
        <w:t>；二是</w:t>
      </w:r>
      <w:r>
        <w:rPr>
          <w:rFonts w:ascii="仿宋_GB2312" w:eastAsia="仿宋_GB2312" w:hAnsi="仿宋_GB2312" w:cs="仿宋_GB2312" w:hint="eastAsia"/>
          <w:sz w:val="32"/>
          <w:szCs w:val="32"/>
        </w:rPr>
        <w:t>加强业务部门预算绩效指导和培训力度，提高各部门的协调度</w:t>
      </w:r>
      <w:r w:rsidRPr="00A1756E">
        <w:rPr>
          <w:rFonts w:ascii="仿宋_GB2312" w:eastAsia="仿宋_GB2312" w:hAnsi="仿宋_GB2312" w:cs="仿宋_GB2312" w:hint="eastAsia"/>
          <w:sz w:val="32"/>
          <w:szCs w:val="32"/>
        </w:rPr>
        <w:t>。</w:t>
      </w:r>
    </w:p>
    <w:tbl>
      <w:tblPr>
        <w:tblW w:w="10640" w:type="dxa"/>
        <w:tblInd w:w="-945" w:type="dxa"/>
        <w:tblLook w:val="0000"/>
      </w:tblPr>
      <w:tblGrid>
        <w:gridCol w:w="1120"/>
        <w:gridCol w:w="1420"/>
        <w:gridCol w:w="1080"/>
        <w:gridCol w:w="1360"/>
        <w:gridCol w:w="1420"/>
        <w:gridCol w:w="1300"/>
        <w:gridCol w:w="1000"/>
        <w:gridCol w:w="1940"/>
      </w:tblGrid>
      <w:tr w:rsidR="0040083F" w:rsidRPr="00F44A68" w:rsidTr="00F44A68">
        <w:trPr>
          <w:trHeight w:val="510"/>
        </w:trPr>
        <w:tc>
          <w:tcPr>
            <w:tcW w:w="10640" w:type="dxa"/>
            <w:gridSpan w:val="8"/>
            <w:tcBorders>
              <w:top w:val="nil"/>
              <w:left w:val="nil"/>
              <w:bottom w:val="nil"/>
              <w:right w:val="nil"/>
            </w:tcBorders>
            <w:noWrap/>
            <w:vAlign w:val="center"/>
          </w:tcPr>
          <w:p w:rsidR="0040083F" w:rsidRPr="00F44A68" w:rsidRDefault="0040083F" w:rsidP="00F44A68">
            <w:pPr>
              <w:widowControl/>
              <w:spacing w:after="0" w:line="240" w:lineRule="auto"/>
              <w:jc w:val="center"/>
              <w:rPr>
                <w:rFonts w:ascii="方正小标宋_GBK" w:eastAsia="方正小标宋_GBK" w:hAnsi="宋体" w:cs="宋体"/>
                <w:color w:val="000000"/>
                <w:kern w:val="0"/>
                <w:sz w:val="40"/>
                <w:szCs w:val="40"/>
              </w:rPr>
            </w:pPr>
            <w:r w:rsidRPr="00F44A68">
              <w:rPr>
                <w:rFonts w:ascii="方正小标宋_GBK" w:eastAsia="方正小标宋_GBK" w:hAnsi="宋体" w:cs="宋体" w:hint="eastAsia"/>
                <w:color w:val="000000"/>
                <w:kern w:val="0"/>
                <w:sz w:val="40"/>
                <w:szCs w:val="40"/>
              </w:rPr>
              <w:t>部门预算项目绩效自评表</w:t>
            </w:r>
          </w:p>
        </w:tc>
      </w:tr>
      <w:tr w:rsidR="0040083F" w:rsidRPr="00F44A68" w:rsidTr="00F44A68">
        <w:trPr>
          <w:trHeight w:val="345"/>
        </w:trPr>
        <w:tc>
          <w:tcPr>
            <w:tcW w:w="10640" w:type="dxa"/>
            <w:gridSpan w:val="8"/>
            <w:tcBorders>
              <w:top w:val="nil"/>
              <w:left w:val="nil"/>
              <w:bottom w:val="nil"/>
              <w:right w:val="nil"/>
            </w:tcBorders>
            <w:noWrap/>
            <w:vAlign w:val="bottom"/>
          </w:tcPr>
          <w:p w:rsidR="0040083F" w:rsidRPr="00F44A68" w:rsidRDefault="0040083F" w:rsidP="00F44A68">
            <w:pPr>
              <w:widowControl/>
              <w:spacing w:after="0" w:line="240" w:lineRule="auto"/>
              <w:jc w:val="center"/>
              <w:rPr>
                <w:rFonts w:ascii="宋体" w:cs="宋体"/>
                <w:color w:val="000000"/>
                <w:kern w:val="0"/>
                <w:sz w:val="20"/>
                <w:szCs w:val="20"/>
              </w:rPr>
            </w:pPr>
            <w:r w:rsidRPr="00F44A68">
              <w:rPr>
                <w:rFonts w:ascii="宋体" w:hAnsi="宋体" w:cs="宋体" w:hint="eastAsia"/>
                <w:color w:val="000000"/>
                <w:kern w:val="0"/>
                <w:sz w:val="20"/>
                <w:szCs w:val="20"/>
              </w:rPr>
              <w:t>（</w:t>
            </w:r>
            <w:r w:rsidRPr="00F44A68">
              <w:rPr>
                <w:rFonts w:ascii="宋体" w:hAnsi="宋体" w:cs="宋体"/>
                <w:color w:val="000000"/>
                <w:kern w:val="0"/>
                <w:sz w:val="20"/>
                <w:szCs w:val="20"/>
              </w:rPr>
              <w:t>2019</w:t>
            </w:r>
            <w:r w:rsidRPr="00F44A68">
              <w:rPr>
                <w:rFonts w:ascii="宋体" w:hAnsi="宋体" w:cs="宋体" w:hint="eastAsia"/>
                <w:color w:val="000000"/>
                <w:kern w:val="0"/>
                <w:sz w:val="20"/>
                <w:szCs w:val="20"/>
              </w:rPr>
              <w:t>年度）</w:t>
            </w:r>
          </w:p>
        </w:tc>
      </w:tr>
      <w:tr w:rsidR="0040083F" w:rsidRPr="00F44A68" w:rsidTr="00F44A68">
        <w:trPr>
          <w:trHeight w:val="435"/>
        </w:trPr>
        <w:tc>
          <w:tcPr>
            <w:tcW w:w="1120" w:type="dxa"/>
            <w:tcBorders>
              <w:top w:val="nil"/>
              <w:left w:val="nil"/>
              <w:bottom w:val="nil"/>
              <w:right w:val="nil"/>
            </w:tcBorders>
            <w:noWrap/>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填报单位：</w:t>
            </w:r>
          </w:p>
        </w:tc>
        <w:tc>
          <w:tcPr>
            <w:tcW w:w="1420" w:type="dxa"/>
            <w:tcBorders>
              <w:top w:val="nil"/>
              <w:left w:val="nil"/>
              <w:bottom w:val="nil"/>
              <w:right w:val="nil"/>
            </w:tcBorders>
            <w:noWrap/>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霸州广播电视台</w:t>
            </w:r>
          </w:p>
        </w:tc>
        <w:tc>
          <w:tcPr>
            <w:tcW w:w="1080" w:type="dxa"/>
            <w:tcBorders>
              <w:top w:val="nil"/>
              <w:left w:val="nil"/>
              <w:bottom w:val="nil"/>
              <w:right w:val="nil"/>
            </w:tcBorders>
            <w:noWrap/>
            <w:vAlign w:val="center"/>
          </w:tcPr>
          <w:p w:rsidR="0040083F" w:rsidRPr="00F44A68" w:rsidRDefault="0040083F" w:rsidP="00F44A68">
            <w:pPr>
              <w:widowControl/>
              <w:spacing w:after="0" w:line="240" w:lineRule="auto"/>
              <w:jc w:val="center"/>
              <w:rPr>
                <w:rFonts w:ascii="宋体" w:cs="宋体"/>
                <w:color w:val="000000"/>
                <w:kern w:val="0"/>
                <w:sz w:val="16"/>
                <w:szCs w:val="16"/>
              </w:rPr>
            </w:pPr>
          </w:p>
        </w:tc>
        <w:tc>
          <w:tcPr>
            <w:tcW w:w="1360" w:type="dxa"/>
            <w:tcBorders>
              <w:top w:val="nil"/>
              <w:left w:val="nil"/>
              <w:bottom w:val="nil"/>
              <w:right w:val="nil"/>
            </w:tcBorders>
            <w:noWrap/>
            <w:vAlign w:val="center"/>
          </w:tcPr>
          <w:p w:rsidR="0040083F" w:rsidRPr="00F44A68" w:rsidRDefault="0040083F" w:rsidP="00F44A68">
            <w:pPr>
              <w:widowControl/>
              <w:spacing w:after="0" w:line="240" w:lineRule="auto"/>
              <w:jc w:val="center"/>
              <w:rPr>
                <w:rFonts w:ascii="宋体" w:cs="宋体"/>
                <w:color w:val="000000"/>
                <w:kern w:val="0"/>
                <w:sz w:val="16"/>
                <w:szCs w:val="16"/>
              </w:rPr>
            </w:pPr>
          </w:p>
        </w:tc>
        <w:tc>
          <w:tcPr>
            <w:tcW w:w="1420" w:type="dxa"/>
            <w:tcBorders>
              <w:top w:val="nil"/>
              <w:left w:val="nil"/>
              <w:bottom w:val="nil"/>
              <w:right w:val="nil"/>
            </w:tcBorders>
            <w:noWrap/>
            <w:vAlign w:val="center"/>
          </w:tcPr>
          <w:p w:rsidR="0040083F" w:rsidRPr="00F44A68" w:rsidRDefault="0040083F" w:rsidP="00F44A68">
            <w:pPr>
              <w:widowControl/>
              <w:spacing w:after="0" w:line="240" w:lineRule="auto"/>
              <w:jc w:val="center"/>
              <w:rPr>
                <w:rFonts w:ascii="宋体" w:cs="宋体"/>
                <w:color w:val="000000"/>
                <w:kern w:val="0"/>
                <w:sz w:val="16"/>
                <w:szCs w:val="16"/>
              </w:rPr>
            </w:pPr>
          </w:p>
        </w:tc>
        <w:tc>
          <w:tcPr>
            <w:tcW w:w="1300" w:type="dxa"/>
            <w:tcBorders>
              <w:top w:val="nil"/>
              <w:left w:val="nil"/>
              <w:bottom w:val="nil"/>
              <w:right w:val="nil"/>
            </w:tcBorders>
            <w:noWrap/>
            <w:vAlign w:val="center"/>
          </w:tcPr>
          <w:p w:rsidR="0040083F" w:rsidRPr="00F44A68" w:rsidRDefault="0040083F" w:rsidP="00F44A68">
            <w:pPr>
              <w:widowControl/>
              <w:spacing w:after="0" w:line="240" w:lineRule="auto"/>
              <w:jc w:val="center"/>
              <w:rPr>
                <w:rFonts w:ascii="宋体" w:cs="宋体"/>
                <w:color w:val="000000"/>
                <w:kern w:val="0"/>
                <w:sz w:val="16"/>
                <w:szCs w:val="16"/>
              </w:rPr>
            </w:pPr>
          </w:p>
        </w:tc>
        <w:tc>
          <w:tcPr>
            <w:tcW w:w="1000" w:type="dxa"/>
            <w:tcBorders>
              <w:top w:val="nil"/>
              <w:left w:val="nil"/>
              <w:bottom w:val="nil"/>
              <w:right w:val="nil"/>
            </w:tcBorders>
            <w:noWrap/>
            <w:vAlign w:val="center"/>
          </w:tcPr>
          <w:p w:rsidR="0040083F" w:rsidRPr="00F44A68" w:rsidRDefault="0040083F" w:rsidP="00F44A68">
            <w:pPr>
              <w:widowControl/>
              <w:spacing w:after="0" w:line="240" w:lineRule="auto"/>
              <w:jc w:val="center"/>
              <w:rPr>
                <w:rFonts w:ascii="宋体" w:cs="宋体"/>
                <w:color w:val="000000"/>
                <w:kern w:val="0"/>
                <w:sz w:val="16"/>
                <w:szCs w:val="16"/>
              </w:rPr>
            </w:pPr>
          </w:p>
        </w:tc>
        <w:tc>
          <w:tcPr>
            <w:tcW w:w="1940" w:type="dxa"/>
            <w:tcBorders>
              <w:top w:val="nil"/>
              <w:left w:val="nil"/>
              <w:bottom w:val="nil"/>
              <w:right w:val="nil"/>
            </w:tcBorders>
            <w:noWrap/>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金额单位：万元</w:t>
            </w:r>
          </w:p>
        </w:tc>
      </w:tr>
      <w:tr w:rsidR="0040083F" w:rsidRPr="00F44A68" w:rsidTr="00F44A68">
        <w:trPr>
          <w:trHeight w:val="495"/>
        </w:trPr>
        <w:tc>
          <w:tcPr>
            <w:tcW w:w="1120" w:type="dxa"/>
            <w:tcBorders>
              <w:top w:val="single" w:sz="4" w:space="0" w:color="000000"/>
              <w:left w:val="single" w:sz="4" w:space="0" w:color="000000"/>
              <w:bottom w:val="nil"/>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一、</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基本情况</w:t>
            </w:r>
          </w:p>
        </w:tc>
        <w:tc>
          <w:tcPr>
            <w:tcW w:w="1420" w:type="dxa"/>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项目名称</w:t>
            </w:r>
          </w:p>
        </w:tc>
        <w:tc>
          <w:tcPr>
            <w:tcW w:w="244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hint="eastAsia"/>
                <w:color w:val="000000"/>
                <w:kern w:val="0"/>
                <w:sz w:val="16"/>
                <w:szCs w:val="16"/>
              </w:rPr>
              <w:t>广播电视台广电大楼运行费</w:t>
            </w:r>
          </w:p>
        </w:tc>
        <w:tc>
          <w:tcPr>
            <w:tcW w:w="1420" w:type="dxa"/>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实施</w:t>
            </w:r>
            <w:r w:rsidRPr="00F44A68">
              <w:rPr>
                <w:rFonts w:ascii="宋体" w:hAnsi="宋体" w:cs="宋体"/>
                <w:color w:val="000000"/>
                <w:kern w:val="0"/>
                <w:sz w:val="16"/>
                <w:szCs w:val="16"/>
              </w:rPr>
              <w:t>(</w:t>
            </w:r>
            <w:r w:rsidRPr="00F44A68">
              <w:rPr>
                <w:rFonts w:ascii="宋体" w:hAnsi="宋体" w:cs="宋体" w:hint="eastAsia"/>
                <w:color w:val="000000"/>
                <w:kern w:val="0"/>
                <w:sz w:val="16"/>
                <w:szCs w:val="16"/>
              </w:rPr>
              <w:t>主管）单位</w:t>
            </w:r>
          </w:p>
        </w:tc>
        <w:tc>
          <w:tcPr>
            <w:tcW w:w="4240" w:type="dxa"/>
            <w:gridSpan w:val="3"/>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霸州广播电视台</w:t>
            </w:r>
          </w:p>
        </w:tc>
      </w:tr>
      <w:tr w:rsidR="0040083F" w:rsidRPr="00F44A68" w:rsidTr="00F44A68">
        <w:trPr>
          <w:trHeight w:val="270"/>
        </w:trPr>
        <w:tc>
          <w:tcPr>
            <w:tcW w:w="1120" w:type="dxa"/>
            <w:vMerge w:val="restart"/>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二、预算执行情况</w:t>
            </w:r>
          </w:p>
        </w:tc>
        <w:tc>
          <w:tcPr>
            <w:tcW w:w="250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预算安排情况（调整后）</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资金到位情况</w:t>
            </w:r>
          </w:p>
        </w:tc>
        <w:tc>
          <w:tcPr>
            <w:tcW w:w="230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资金执行情况</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预算执行进度</w:t>
            </w:r>
          </w:p>
        </w:tc>
      </w:tr>
      <w:tr w:rsidR="0040083F" w:rsidRPr="00F44A68" w:rsidTr="00F44A68">
        <w:trPr>
          <w:trHeight w:val="285"/>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预算数：</w:t>
            </w:r>
          </w:p>
        </w:tc>
        <w:tc>
          <w:tcPr>
            <w:tcW w:w="108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color w:val="000000"/>
                <w:kern w:val="0"/>
                <w:sz w:val="16"/>
                <w:szCs w:val="16"/>
              </w:rPr>
              <w:t>100</w:t>
            </w:r>
          </w:p>
        </w:tc>
        <w:tc>
          <w:tcPr>
            <w:tcW w:w="136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到位数：</w:t>
            </w:r>
          </w:p>
        </w:tc>
        <w:tc>
          <w:tcPr>
            <w:tcW w:w="142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color w:val="000000"/>
                <w:kern w:val="0"/>
                <w:sz w:val="16"/>
                <w:szCs w:val="16"/>
              </w:rPr>
              <w:t>100</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执行数：</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Calibri" w:hAnsi="Calibri" w:cs="宋体"/>
                <w:color w:val="000000"/>
                <w:kern w:val="0"/>
                <w:szCs w:val="21"/>
              </w:rPr>
            </w:pPr>
            <w:r w:rsidRPr="00F44A68">
              <w:rPr>
                <w:rFonts w:ascii="Calibri" w:hAnsi="Calibri" w:cs="宋体"/>
                <w:color w:val="000000"/>
                <w:kern w:val="0"/>
                <w:szCs w:val="21"/>
              </w:rPr>
              <w:t>99.98</w:t>
            </w:r>
          </w:p>
        </w:tc>
        <w:tc>
          <w:tcPr>
            <w:tcW w:w="194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color w:val="000000"/>
                <w:kern w:val="0"/>
                <w:sz w:val="16"/>
                <w:szCs w:val="16"/>
              </w:rPr>
              <w:t>99.98</w:t>
            </w:r>
          </w:p>
        </w:tc>
      </w:tr>
      <w:tr w:rsidR="0040083F" w:rsidRPr="00F44A68" w:rsidTr="00F44A68">
        <w:trPr>
          <w:trHeight w:val="270"/>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hint="eastAsia"/>
                <w:color w:val="000000"/>
                <w:kern w:val="0"/>
                <w:sz w:val="16"/>
                <w:szCs w:val="16"/>
              </w:rPr>
              <w:t>其中：财政资金</w:t>
            </w:r>
          </w:p>
        </w:tc>
        <w:tc>
          <w:tcPr>
            <w:tcW w:w="108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color w:val="000000"/>
                <w:kern w:val="0"/>
                <w:sz w:val="16"/>
                <w:szCs w:val="16"/>
              </w:rPr>
              <w:t>100</w:t>
            </w:r>
          </w:p>
        </w:tc>
        <w:tc>
          <w:tcPr>
            <w:tcW w:w="136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hint="eastAsia"/>
                <w:color w:val="000000"/>
                <w:kern w:val="0"/>
                <w:sz w:val="16"/>
                <w:szCs w:val="16"/>
              </w:rPr>
              <w:t>其中：财政资金</w:t>
            </w:r>
          </w:p>
        </w:tc>
        <w:tc>
          <w:tcPr>
            <w:tcW w:w="142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color w:val="000000"/>
                <w:kern w:val="0"/>
                <w:sz w:val="16"/>
                <w:szCs w:val="16"/>
              </w:rPr>
              <w:t>100</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hint="eastAsia"/>
                <w:color w:val="000000"/>
                <w:kern w:val="0"/>
                <w:sz w:val="16"/>
                <w:szCs w:val="16"/>
              </w:rPr>
              <w:t>其中：财政资金</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color w:val="000000"/>
                <w:kern w:val="0"/>
                <w:sz w:val="16"/>
                <w:szCs w:val="16"/>
              </w:rPr>
              <w:t>99.98</w:t>
            </w:r>
          </w:p>
        </w:tc>
        <w:tc>
          <w:tcPr>
            <w:tcW w:w="194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r>
      <w:tr w:rsidR="0040083F" w:rsidRPr="00F44A68" w:rsidTr="00F44A68">
        <w:trPr>
          <w:trHeight w:val="285"/>
        </w:trPr>
        <w:tc>
          <w:tcPr>
            <w:tcW w:w="1120" w:type="dxa"/>
            <w:vMerge/>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hint="eastAsia"/>
                <w:color w:val="000000"/>
                <w:kern w:val="0"/>
                <w:sz w:val="16"/>
                <w:szCs w:val="16"/>
              </w:rPr>
              <w:t>其他</w:t>
            </w:r>
          </w:p>
        </w:tc>
        <w:tc>
          <w:tcPr>
            <w:tcW w:w="108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Calibri" w:hAnsi="Calibri" w:cs="宋体"/>
                <w:color w:val="000000"/>
                <w:kern w:val="0"/>
                <w:szCs w:val="21"/>
              </w:rPr>
            </w:pPr>
            <w:r w:rsidRPr="00F44A68">
              <w:rPr>
                <w:rFonts w:ascii="Calibri" w:hAnsi="Calibri" w:cs="宋体"/>
                <w:color w:val="000000"/>
                <w:kern w:val="0"/>
                <w:szCs w:val="21"/>
              </w:rPr>
              <w:t>0</w:t>
            </w:r>
          </w:p>
        </w:tc>
        <w:tc>
          <w:tcPr>
            <w:tcW w:w="136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hint="eastAsia"/>
                <w:color w:val="000000"/>
                <w:kern w:val="0"/>
                <w:sz w:val="16"/>
                <w:szCs w:val="16"/>
              </w:rPr>
              <w:t>其他</w:t>
            </w:r>
          </w:p>
        </w:tc>
        <w:tc>
          <w:tcPr>
            <w:tcW w:w="142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 xml:space="preserve">　</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right"/>
              <w:rPr>
                <w:rFonts w:ascii="宋体" w:cs="宋体"/>
                <w:color w:val="000000"/>
                <w:kern w:val="0"/>
                <w:sz w:val="16"/>
                <w:szCs w:val="16"/>
              </w:rPr>
            </w:pPr>
            <w:r w:rsidRPr="00F44A68">
              <w:rPr>
                <w:rFonts w:ascii="宋体" w:hAnsi="宋体" w:cs="宋体" w:hint="eastAsia"/>
                <w:color w:val="000000"/>
                <w:kern w:val="0"/>
                <w:sz w:val="16"/>
                <w:szCs w:val="16"/>
              </w:rPr>
              <w:t>其他</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 xml:space="preserve">　</w:t>
            </w:r>
          </w:p>
        </w:tc>
        <w:tc>
          <w:tcPr>
            <w:tcW w:w="194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r>
      <w:tr w:rsidR="0040083F" w:rsidRPr="00F44A68" w:rsidTr="00F44A68">
        <w:trPr>
          <w:trHeight w:val="270"/>
        </w:trPr>
        <w:tc>
          <w:tcPr>
            <w:tcW w:w="112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三、目标完成情况</w:t>
            </w:r>
          </w:p>
        </w:tc>
        <w:tc>
          <w:tcPr>
            <w:tcW w:w="3860" w:type="dxa"/>
            <w:gridSpan w:val="3"/>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年度预期目标</w:t>
            </w:r>
          </w:p>
        </w:tc>
        <w:tc>
          <w:tcPr>
            <w:tcW w:w="3720" w:type="dxa"/>
            <w:gridSpan w:val="3"/>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具体完成情况</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总体完成率</w:t>
            </w:r>
          </w:p>
        </w:tc>
      </w:tr>
      <w:tr w:rsidR="0040083F" w:rsidRPr="00F44A68" w:rsidTr="00F44A68">
        <w:trPr>
          <w:trHeight w:val="312"/>
        </w:trPr>
        <w:tc>
          <w:tcPr>
            <w:tcW w:w="11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386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确保广播电视节目安全顺利播出不少于</w:t>
            </w:r>
            <w:r w:rsidRPr="00F44A68">
              <w:rPr>
                <w:rFonts w:ascii="宋体" w:hAnsi="宋体" w:cs="宋体"/>
                <w:color w:val="000000"/>
                <w:kern w:val="0"/>
                <w:sz w:val="16"/>
                <w:szCs w:val="16"/>
              </w:rPr>
              <w:t>300</w:t>
            </w:r>
            <w:r w:rsidRPr="00F44A68">
              <w:rPr>
                <w:rFonts w:ascii="宋体" w:hAnsi="宋体" w:cs="宋体" w:hint="eastAsia"/>
                <w:color w:val="000000"/>
                <w:kern w:val="0"/>
                <w:sz w:val="16"/>
                <w:szCs w:val="16"/>
              </w:rPr>
              <w:t>天，广电中心大楼不间断供电不少于</w:t>
            </w:r>
            <w:r w:rsidRPr="00F44A68">
              <w:rPr>
                <w:rFonts w:ascii="宋体" w:hAnsi="宋体" w:cs="宋体"/>
                <w:color w:val="000000"/>
                <w:kern w:val="0"/>
                <w:sz w:val="16"/>
                <w:szCs w:val="16"/>
              </w:rPr>
              <w:t>300</w:t>
            </w:r>
            <w:r w:rsidRPr="00F44A68">
              <w:rPr>
                <w:rFonts w:ascii="宋体" w:hAnsi="宋体" w:cs="宋体" w:hint="eastAsia"/>
                <w:color w:val="000000"/>
                <w:kern w:val="0"/>
                <w:sz w:val="16"/>
                <w:szCs w:val="16"/>
              </w:rPr>
              <w:t>天，确保广电中心大楼正常运行，提高节目覆盖范围和规模，满足全市人民日益增长的物质文化要求，使党和政府的声音传递到千家万户</w:t>
            </w:r>
          </w:p>
        </w:tc>
        <w:tc>
          <w:tcPr>
            <w:tcW w:w="3720" w:type="dxa"/>
            <w:gridSpan w:val="3"/>
            <w:vMerge w:val="restart"/>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广播电视节目安全顺利播出大于</w:t>
            </w:r>
            <w:r w:rsidRPr="00F44A68">
              <w:rPr>
                <w:rFonts w:ascii="宋体" w:hAnsi="宋体" w:cs="宋体"/>
                <w:color w:val="000000"/>
                <w:kern w:val="0"/>
                <w:sz w:val="16"/>
                <w:szCs w:val="16"/>
              </w:rPr>
              <w:t>300</w:t>
            </w:r>
            <w:r w:rsidRPr="00F44A68">
              <w:rPr>
                <w:rFonts w:ascii="宋体" w:hAnsi="宋体" w:cs="宋体" w:hint="eastAsia"/>
                <w:color w:val="000000"/>
                <w:kern w:val="0"/>
                <w:sz w:val="16"/>
                <w:szCs w:val="16"/>
              </w:rPr>
              <w:t>天，广电中心大楼不间断供电大于</w:t>
            </w:r>
            <w:r w:rsidRPr="00F44A68">
              <w:rPr>
                <w:rFonts w:ascii="宋体" w:hAnsi="宋体" w:cs="宋体"/>
                <w:color w:val="000000"/>
                <w:kern w:val="0"/>
                <w:sz w:val="16"/>
                <w:szCs w:val="16"/>
              </w:rPr>
              <w:t>300</w:t>
            </w:r>
            <w:r w:rsidRPr="00F44A68">
              <w:rPr>
                <w:rFonts w:ascii="宋体" w:hAnsi="宋体" w:cs="宋体" w:hint="eastAsia"/>
                <w:color w:val="000000"/>
                <w:kern w:val="0"/>
                <w:sz w:val="16"/>
                <w:szCs w:val="16"/>
              </w:rPr>
              <w:t>天，确保了广电中心大楼正常运行，提高了节目覆盖范围和规模</w:t>
            </w:r>
          </w:p>
        </w:tc>
        <w:tc>
          <w:tcPr>
            <w:tcW w:w="194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color w:val="000000"/>
                <w:kern w:val="0"/>
                <w:sz w:val="16"/>
                <w:szCs w:val="16"/>
              </w:rPr>
              <w:t>100%</w:t>
            </w:r>
          </w:p>
        </w:tc>
      </w:tr>
      <w:tr w:rsidR="0040083F" w:rsidRPr="00F44A68" w:rsidTr="00F44A68">
        <w:trPr>
          <w:trHeight w:val="312"/>
        </w:trPr>
        <w:tc>
          <w:tcPr>
            <w:tcW w:w="11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386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372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94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r>
      <w:tr w:rsidR="0040083F" w:rsidRPr="00F44A68" w:rsidTr="00F44A68">
        <w:trPr>
          <w:trHeight w:val="510"/>
        </w:trPr>
        <w:tc>
          <w:tcPr>
            <w:tcW w:w="11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386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3720" w:type="dxa"/>
            <w:gridSpan w:val="3"/>
            <w:vMerge/>
            <w:tcBorders>
              <w:top w:val="single" w:sz="4" w:space="0" w:color="000000"/>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94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r>
      <w:tr w:rsidR="0040083F" w:rsidRPr="00F44A68" w:rsidTr="00F44A68">
        <w:trPr>
          <w:trHeight w:val="270"/>
        </w:trPr>
        <w:tc>
          <w:tcPr>
            <w:tcW w:w="1120" w:type="dxa"/>
            <w:vMerge w:val="restart"/>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四、</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年度绩效指标完成情况</w:t>
            </w:r>
          </w:p>
        </w:tc>
        <w:tc>
          <w:tcPr>
            <w:tcW w:w="1420" w:type="dxa"/>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一级指标</w:t>
            </w:r>
          </w:p>
        </w:tc>
        <w:tc>
          <w:tcPr>
            <w:tcW w:w="108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二级指标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三级指标</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预期指标值</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实际完成值</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自评得分</w:t>
            </w:r>
          </w:p>
        </w:tc>
      </w:tr>
      <w:tr w:rsidR="0040083F" w:rsidRPr="00F44A68" w:rsidTr="00F44A68">
        <w:trPr>
          <w:trHeight w:val="270"/>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产出指标（</w:t>
            </w:r>
            <w:r w:rsidRPr="00F44A68">
              <w:rPr>
                <w:rFonts w:ascii="宋体" w:hAnsi="宋体" w:cs="宋体"/>
                <w:color w:val="000000"/>
                <w:kern w:val="0"/>
                <w:sz w:val="16"/>
                <w:szCs w:val="16"/>
              </w:rPr>
              <w:t>50</w:t>
            </w:r>
            <w:r w:rsidRPr="00F44A68">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数量指标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广播电视节目安全播出天数</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color w:val="000000"/>
                <w:kern w:val="0"/>
                <w:sz w:val="16"/>
                <w:szCs w:val="16"/>
              </w:rPr>
              <w:t>350</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color w:val="000000"/>
                <w:kern w:val="0"/>
                <w:sz w:val="16"/>
                <w:szCs w:val="16"/>
              </w:rPr>
              <w:t>360</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color w:val="000000"/>
                <w:kern w:val="0"/>
                <w:sz w:val="16"/>
                <w:szCs w:val="16"/>
              </w:rPr>
              <w:t>25</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广电中心大楼不间断供电天数</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350</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360</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25</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质量指标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时效指标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成本指标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效益指标（</w:t>
            </w:r>
            <w:r w:rsidRPr="00F44A68">
              <w:rPr>
                <w:rFonts w:ascii="宋体" w:hAnsi="宋体" w:cs="宋体"/>
                <w:color w:val="000000"/>
                <w:kern w:val="0"/>
                <w:sz w:val="16"/>
                <w:szCs w:val="16"/>
              </w:rPr>
              <w:t>30</w:t>
            </w:r>
            <w:r w:rsidRPr="00F44A68">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经济效益指标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社会效益指标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广播电视综合人口覆盖率</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90%</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90%</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30</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生态效益指标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可持续影响指标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１</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满意度指标（</w:t>
            </w:r>
            <w:r w:rsidRPr="00F44A68">
              <w:rPr>
                <w:rFonts w:ascii="宋体" w:hAnsi="宋体" w:cs="宋体"/>
                <w:color w:val="000000"/>
                <w:kern w:val="0"/>
                <w:sz w:val="16"/>
                <w:szCs w:val="16"/>
              </w:rPr>
              <w:t>10</w:t>
            </w:r>
            <w:r w:rsidRPr="00F44A68">
              <w:rPr>
                <w:rFonts w:ascii="宋体" w:hAnsi="宋体" w:cs="宋体" w:hint="eastAsia"/>
                <w:color w:val="000000"/>
                <w:kern w:val="0"/>
                <w:sz w:val="16"/>
                <w:szCs w:val="16"/>
              </w:rPr>
              <w:t>）</w:t>
            </w:r>
          </w:p>
        </w:tc>
        <w:tc>
          <w:tcPr>
            <w:tcW w:w="1080" w:type="dxa"/>
            <w:vMerge w:val="restart"/>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满意度指标</w:t>
            </w: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群众满意度</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90%</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95%</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10</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指标</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２</w:t>
            </w:r>
          </w:p>
        </w:tc>
        <w:tc>
          <w:tcPr>
            <w:tcW w:w="13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single" w:sz="4" w:space="0" w:color="000000"/>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080" w:type="dxa"/>
            <w:vMerge/>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2780" w:type="dxa"/>
            <w:gridSpan w:val="2"/>
            <w:tcBorders>
              <w:top w:val="single" w:sz="4" w:space="0" w:color="000000"/>
              <w:left w:val="nil"/>
              <w:bottom w:val="nil"/>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w:t>
            </w:r>
          </w:p>
        </w:tc>
        <w:tc>
          <w:tcPr>
            <w:tcW w:w="1300" w:type="dxa"/>
            <w:tcBorders>
              <w:top w:val="nil"/>
              <w:left w:val="nil"/>
              <w:bottom w:val="nil"/>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nil"/>
              <w:left w:val="nil"/>
              <w:bottom w:val="nil"/>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nil"/>
              <w:left w:val="nil"/>
              <w:bottom w:val="nil"/>
              <w:right w:val="single" w:sz="4" w:space="0" w:color="000000"/>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r>
      <w:tr w:rsidR="0040083F" w:rsidRPr="00F44A68" w:rsidTr="00F44A68">
        <w:trPr>
          <w:trHeight w:val="49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1420" w:type="dxa"/>
            <w:tcBorders>
              <w:top w:val="single" w:sz="4" w:space="0" w:color="auto"/>
              <w:left w:val="single" w:sz="4" w:space="0" w:color="auto"/>
              <w:bottom w:val="single" w:sz="4" w:space="0" w:color="auto"/>
              <w:right w:val="single" w:sz="4" w:space="0" w:color="auto"/>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预算执行率（</w:t>
            </w:r>
            <w:r w:rsidRPr="00F44A68">
              <w:rPr>
                <w:rFonts w:ascii="宋体" w:hAnsi="宋体" w:cs="宋体"/>
                <w:color w:val="000000"/>
                <w:kern w:val="0"/>
                <w:sz w:val="16"/>
                <w:szCs w:val="16"/>
              </w:rPr>
              <w:t>10</w:t>
            </w:r>
            <w:r w:rsidRPr="00F44A68">
              <w:rPr>
                <w:rFonts w:ascii="宋体" w:hAnsi="宋体" w:cs="宋体" w:hint="eastAsia"/>
                <w:color w:val="000000"/>
                <w:kern w:val="0"/>
                <w:sz w:val="16"/>
                <w:szCs w:val="16"/>
              </w:rPr>
              <w:t>）</w:t>
            </w:r>
          </w:p>
        </w:tc>
        <w:tc>
          <w:tcPr>
            <w:tcW w:w="1080" w:type="dxa"/>
            <w:tcBorders>
              <w:top w:val="single" w:sz="4" w:space="0" w:color="auto"/>
              <w:left w:val="nil"/>
              <w:bottom w:val="single" w:sz="4" w:space="0" w:color="auto"/>
              <w:right w:val="single" w:sz="4" w:space="0" w:color="auto"/>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预算执行率</w:t>
            </w:r>
          </w:p>
        </w:tc>
        <w:tc>
          <w:tcPr>
            <w:tcW w:w="2780" w:type="dxa"/>
            <w:gridSpan w:val="2"/>
            <w:tcBorders>
              <w:top w:val="single" w:sz="4" w:space="0" w:color="auto"/>
              <w:left w:val="nil"/>
              <w:bottom w:val="single" w:sz="4" w:space="0" w:color="auto"/>
              <w:right w:val="single" w:sz="4" w:space="0" w:color="000000"/>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该项目执行情况</w:t>
            </w:r>
          </w:p>
        </w:tc>
        <w:tc>
          <w:tcPr>
            <w:tcW w:w="1300" w:type="dxa"/>
            <w:tcBorders>
              <w:top w:val="single" w:sz="4" w:space="0" w:color="auto"/>
              <w:left w:val="nil"/>
              <w:bottom w:val="single" w:sz="4" w:space="0" w:color="auto"/>
              <w:right w:val="single" w:sz="4" w:space="0" w:color="auto"/>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000" w:type="dxa"/>
            <w:tcBorders>
              <w:top w:val="single" w:sz="4" w:space="0" w:color="auto"/>
              <w:left w:val="nil"/>
              <w:bottom w:val="single" w:sz="4" w:space="0" w:color="auto"/>
              <w:right w:val="single" w:sz="4" w:space="0" w:color="auto"/>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hint="eastAsia"/>
                <w:color w:val="000000"/>
                <w:kern w:val="0"/>
                <w:szCs w:val="21"/>
              </w:rPr>
              <w:t xml:space="preserve">　</w:t>
            </w:r>
          </w:p>
        </w:tc>
        <w:tc>
          <w:tcPr>
            <w:tcW w:w="1940" w:type="dxa"/>
            <w:tcBorders>
              <w:top w:val="single" w:sz="4" w:space="0" w:color="auto"/>
              <w:left w:val="nil"/>
              <w:bottom w:val="single" w:sz="4" w:space="0" w:color="auto"/>
              <w:right w:val="single" w:sz="4" w:space="0" w:color="auto"/>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9</w:t>
            </w:r>
          </w:p>
        </w:tc>
      </w:tr>
      <w:tr w:rsidR="0040083F" w:rsidRPr="00F44A68" w:rsidTr="00F44A68">
        <w:trPr>
          <w:trHeight w:val="285"/>
        </w:trPr>
        <w:tc>
          <w:tcPr>
            <w:tcW w:w="1120" w:type="dxa"/>
            <w:vMerge/>
            <w:tcBorders>
              <w:top w:val="nil"/>
              <w:left w:val="single" w:sz="4" w:space="0" w:color="auto"/>
              <w:bottom w:val="single" w:sz="4" w:space="0" w:color="000000"/>
              <w:right w:val="nil"/>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p>
        </w:tc>
        <w:tc>
          <w:tcPr>
            <w:tcW w:w="7580" w:type="dxa"/>
            <w:gridSpan w:val="6"/>
            <w:tcBorders>
              <w:top w:val="single" w:sz="4" w:space="0" w:color="auto"/>
              <w:left w:val="single" w:sz="4" w:space="0" w:color="auto"/>
              <w:bottom w:val="single" w:sz="4" w:space="0" w:color="auto"/>
              <w:right w:val="single" w:sz="4" w:space="0" w:color="auto"/>
            </w:tcBorders>
            <w:vAlign w:val="center"/>
          </w:tcPr>
          <w:p w:rsidR="0040083F" w:rsidRPr="00F44A68" w:rsidRDefault="0040083F" w:rsidP="00F44A68">
            <w:pPr>
              <w:widowControl/>
              <w:spacing w:after="0" w:line="240" w:lineRule="auto"/>
              <w:jc w:val="center"/>
              <w:rPr>
                <w:rFonts w:ascii="宋体" w:cs="宋体"/>
                <w:color w:val="000000"/>
                <w:kern w:val="0"/>
                <w:sz w:val="16"/>
                <w:szCs w:val="16"/>
              </w:rPr>
            </w:pPr>
            <w:r w:rsidRPr="00F44A68">
              <w:rPr>
                <w:rFonts w:ascii="宋体" w:hAnsi="宋体" w:cs="宋体" w:hint="eastAsia"/>
                <w:color w:val="000000"/>
                <w:kern w:val="0"/>
                <w:sz w:val="16"/>
                <w:szCs w:val="16"/>
              </w:rPr>
              <w:t>总分</w:t>
            </w:r>
          </w:p>
        </w:tc>
        <w:tc>
          <w:tcPr>
            <w:tcW w:w="1940" w:type="dxa"/>
            <w:tcBorders>
              <w:top w:val="nil"/>
              <w:left w:val="nil"/>
              <w:bottom w:val="single" w:sz="4" w:space="0" w:color="auto"/>
              <w:right w:val="single" w:sz="4" w:space="0" w:color="auto"/>
            </w:tcBorders>
            <w:vAlign w:val="center"/>
          </w:tcPr>
          <w:p w:rsidR="0040083F" w:rsidRPr="00F44A68" w:rsidRDefault="0040083F" w:rsidP="00F44A68">
            <w:pPr>
              <w:widowControl/>
              <w:spacing w:after="0" w:line="240" w:lineRule="auto"/>
              <w:jc w:val="center"/>
              <w:rPr>
                <w:rFonts w:ascii="Calibri" w:hAnsi="Calibri" w:cs="宋体"/>
                <w:color w:val="000000"/>
                <w:kern w:val="0"/>
                <w:szCs w:val="21"/>
              </w:rPr>
            </w:pPr>
            <w:r w:rsidRPr="00F44A68">
              <w:rPr>
                <w:rFonts w:ascii="Calibri" w:hAnsi="Calibri" w:cs="宋体"/>
                <w:color w:val="000000"/>
                <w:kern w:val="0"/>
                <w:szCs w:val="21"/>
              </w:rPr>
              <w:t>99</w:t>
            </w:r>
          </w:p>
        </w:tc>
      </w:tr>
      <w:tr w:rsidR="0040083F" w:rsidRPr="00F44A68" w:rsidTr="00F44A68">
        <w:trPr>
          <w:trHeight w:val="735"/>
        </w:trPr>
        <w:tc>
          <w:tcPr>
            <w:tcW w:w="1120" w:type="dxa"/>
            <w:tcBorders>
              <w:top w:val="nil"/>
              <w:left w:val="single" w:sz="4" w:space="0" w:color="000000"/>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五、</w:t>
            </w:r>
            <w:r w:rsidRPr="00F44A68">
              <w:rPr>
                <w:rFonts w:ascii="Calibri" w:hAnsi="Calibri" w:cs="宋体"/>
                <w:color w:val="000000"/>
                <w:kern w:val="0"/>
                <w:sz w:val="16"/>
                <w:szCs w:val="16"/>
              </w:rPr>
              <w:t> </w:t>
            </w:r>
            <w:r w:rsidRPr="00F44A68">
              <w:rPr>
                <w:rFonts w:ascii="宋体" w:hAnsi="宋体" w:cs="宋体" w:hint="eastAsia"/>
                <w:color w:val="000000"/>
                <w:kern w:val="0"/>
                <w:sz w:val="16"/>
                <w:szCs w:val="16"/>
              </w:rPr>
              <w:t>存在问题、原因及下一步整改措施</w:t>
            </w:r>
          </w:p>
        </w:tc>
        <w:tc>
          <w:tcPr>
            <w:tcW w:w="9520" w:type="dxa"/>
            <w:gridSpan w:val="7"/>
            <w:tcBorders>
              <w:top w:val="single" w:sz="4" w:space="0" w:color="auto"/>
              <w:left w:val="nil"/>
              <w:bottom w:val="single" w:sz="4" w:space="0" w:color="000000"/>
              <w:right w:val="single" w:sz="4" w:space="0" w:color="000000"/>
            </w:tcBorders>
            <w:vAlign w:val="center"/>
          </w:tcPr>
          <w:p w:rsidR="0040083F" w:rsidRPr="00F44A68" w:rsidRDefault="0040083F" w:rsidP="00F44A68">
            <w:pPr>
              <w:widowControl/>
              <w:spacing w:after="0" w:line="240" w:lineRule="auto"/>
              <w:jc w:val="left"/>
              <w:rPr>
                <w:rFonts w:ascii="宋体" w:cs="宋体"/>
                <w:color w:val="000000"/>
                <w:kern w:val="0"/>
                <w:sz w:val="16"/>
                <w:szCs w:val="16"/>
              </w:rPr>
            </w:pPr>
            <w:r w:rsidRPr="00F44A68">
              <w:rPr>
                <w:rFonts w:ascii="宋体" w:hAnsi="宋体" w:cs="宋体" w:hint="eastAsia"/>
                <w:color w:val="000000"/>
                <w:kern w:val="0"/>
                <w:sz w:val="16"/>
                <w:szCs w:val="16"/>
              </w:rPr>
              <w:t>预算绩效目标、指标设置在科学性、系统性、专业性上还有待提高，今后我单位将继续推动预算绩效工作的进行，着力提高绩效指标、目标及标准值的客观性、完整性、匹配性和科学性，加强业务部门预算绩效指导和培训的力度，提高各部门工作的协调度。</w:t>
            </w:r>
          </w:p>
        </w:tc>
      </w:tr>
    </w:tbl>
    <w:p w:rsidR="0040083F" w:rsidRDefault="0040083F" w:rsidP="00F44A68">
      <w:pPr>
        <w:adjustRightInd w:val="0"/>
        <w:snapToGrid w:val="0"/>
        <w:spacing w:after="0" w:line="580" w:lineRule="exact"/>
        <w:ind w:left="-105"/>
        <w:rPr>
          <w:rFonts w:ascii="仿宋_GB2312" w:eastAsia="仿宋_GB2312" w:hAnsi="仿宋_GB2312" w:cs="仿宋_GB2312"/>
          <w:sz w:val="32"/>
          <w:szCs w:val="32"/>
        </w:rPr>
      </w:pPr>
    </w:p>
    <w:p w:rsidR="0040083F" w:rsidRPr="00B121DB" w:rsidRDefault="0040083F" w:rsidP="00B121DB">
      <w:pPr>
        <w:adjustRightInd w:val="0"/>
        <w:snapToGrid w:val="0"/>
        <w:spacing w:line="580" w:lineRule="exact"/>
        <w:ind w:firstLineChars="50" w:firstLine="161"/>
        <w:rPr>
          <w:rFonts w:ascii="仿宋_GB2312" w:eastAsia="仿宋_GB2312" w:hAnsi="仿宋_GB2312" w:cs="仿宋_GB2312"/>
          <w:b/>
          <w:bCs/>
          <w:sz w:val="32"/>
          <w:szCs w:val="32"/>
        </w:rPr>
      </w:pPr>
      <w:r w:rsidRPr="00A1756E">
        <w:rPr>
          <w:rFonts w:ascii="仿宋_GB2312" w:eastAsia="仿宋_GB2312" w:hAnsi="仿宋_GB2312" w:cs="仿宋_GB2312"/>
          <w:b/>
          <w:bCs/>
          <w:sz w:val="32"/>
          <w:szCs w:val="32"/>
        </w:rPr>
        <w:t>3.</w:t>
      </w:r>
      <w:r w:rsidRPr="00A1756E">
        <w:rPr>
          <w:rFonts w:ascii="仿宋_GB2312" w:eastAsia="仿宋_GB2312" w:hAnsi="仿宋_GB2312" w:cs="仿宋_GB2312" w:hint="eastAsia"/>
          <w:b/>
          <w:bCs/>
          <w:sz w:val="32"/>
          <w:szCs w:val="32"/>
        </w:rPr>
        <w:t>财政评价项目绩效评价结果</w:t>
      </w:r>
      <w:r w:rsidRPr="00C468FB">
        <w:rPr>
          <w:rFonts w:ascii="仿宋_GB2312" w:eastAsia="仿宋_GB2312" w:hAnsi="仿宋_GB2312" w:cs="仿宋_GB2312" w:hint="eastAsia"/>
          <w:b/>
          <w:bCs/>
          <w:sz w:val="32"/>
          <w:szCs w:val="32"/>
        </w:rPr>
        <w:t>（无）。</w:t>
      </w:r>
    </w:p>
    <w:bookmarkEnd w:id="1"/>
    <w:p w:rsidR="0040083F" w:rsidRDefault="0040083F" w:rsidP="00213773">
      <w:pPr>
        <w:pStyle w:val="Heading2"/>
        <w:spacing w:before="0" w:after="0" w:line="580" w:lineRule="exact"/>
        <w:ind w:firstLineChars="200" w:firstLine="640"/>
        <w:rPr>
          <w:rFonts w:ascii="黑体" w:eastAsia="黑体"/>
          <w:b w:val="0"/>
          <w:bCs w:val="0"/>
        </w:rPr>
      </w:pPr>
      <w:r>
        <w:rPr>
          <w:rFonts w:ascii="黑体" w:eastAsia="黑体" w:hint="eastAsia"/>
          <w:b w:val="0"/>
          <w:bCs w:val="0"/>
        </w:rPr>
        <w:t>七、其他重要事项的说明</w:t>
      </w:r>
    </w:p>
    <w:p w:rsidR="0040083F" w:rsidRDefault="0040083F" w:rsidP="00581AFF">
      <w:pPr>
        <w:pStyle w:val="Heading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40083F" w:rsidRPr="00A1756E" w:rsidRDefault="0040083F" w:rsidP="00A1756E">
      <w:pPr>
        <w:pStyle w:val="Heading3"/>
        <w:spacing w:before="0" w:after="0" w:line="580" w:lineRule="exact"/>
        <w:ind w:firstLineChars="200" w:firstLine="640"/>
        <w:rPr>
          <w:rFonts w:ascii="仿宋_GB2312" w:eastAsia="仿宋_GB2312" w:cs="DengXian-Regular"/>
          <w:b w:val="0"/>
        </w:rPr>
      </w:pPr>
      <w:r w:rsidRPr="00A1756E">
        <w:rPr>
          <w:rFonts w:ascii="仿宋_GB2312" w:eastAsia="仿宋_GB2312" w:cs="DengXian-Regular" w:hint="eastAsia"/>
          <w:b w:val="0"/>
        </w:rPr>
        <w:t>本部门</w:t>
      </w:r>
      <w:r w:rsidRPr="00A1756E">
        <w:rPr>
          <w:rFonts w:ascii="仿宋_GB2312" w:eastAsia="仿宋_GB2312" w:cs="DengXian-Regular"/>
          <w:b w:val="0"/>
        </w:rPr>
        <w:t>2019</w:t>
      </w:r>
      <w:r w:rsidRPr="00A1756E">
        <w:rPr>
          <w:rFonts w:ascii="仿宋_GB2312" w:eastAsia="仿宋_GB2312" w:cs="DengXian-Regular" w:hint="eastAsia"/>
          <w:b w:val="0"/>
        </w:rPr>
        <w:t>年度机关运行经费支出</w:t>
      </w:r>
      <w:r>
        <w:rPr>
          <w:rFonts w:ascii="仿宋_GB2312" w:eastAsia="仿宋_GB2312" w:cs="DengXian-Regular"/>
          <w:b w:val="0"/>
        </w:rPr>
        <w:t>116.64</w:t>
      </w:r>
      <w:r w:rsidRPr="00A1756E">
        <w:rPr>
          <w:rFonts w:ascii="仿宋_GB2312" w:eastAsia="仿宋_GB2312" w:cs="DengXian-Regular" w:hint="eastAsia"/>
          <w:b w:val="0"/>
        </w:rPr>
        <w:t>万元，</w:t>
      </w:r>
      <w:r>
        <w:rPr>
          <w:rFonts w:ascii="仿宋_GB2312" w:eastAsia="仿宋_GB2312" w:cs="DengXian-Regular" w:hint="eastAsia"/>
          <w:b w:val="0"/>
        </w:rPr>
        <w:t>较年初预算减少</w:t>
      </w:r>
      <w:r>
        <w:rPr>
          <w:rFonts w:ascii="仿宋_GB2312" w:eastAsia="仿宋_GB2312" w:cs="DengXian-Regular"/>
          <w:b w:val="0"/>
        </w:rPr>
        <w:t>0.06</w:t>
      </w:r>
      <w:r>
        <w:rPr>
          <w:rFonts w:ascii="仿宋_GB2312" w:eastAsia="仿宋_GB2312" w:cs="DengXian-Regular" w:hint="eastAsia"/>
          <w:b w:val="0"/>
        </w:rPr>
        <w:t>万元，降低</w:t>
      </w:r>
      <w:r>
        <w:rPr>
          <w:rFonts w:ascii="仿宋_GB2312" w:eastAsia="仿宋_GB2312" w:cs="DengXian-Regular"/>
          <w:b w:val="0"/>
        </w:rPr>
        <w:t>0.05%</w:t>
      </w:r>
      <w:r>
        <w:rPr>
          <w:rFonts w:ascii="仿宋_GB2312" w:eastAsia="仿宋_GB2312" w:cs="DengXian-Regular" w:hint="eastAsia"/>
          <w:b w:val="0"/>
        </w:rPr>
        <w:t>，主要是严格控制各项日常公用经费开支。</w:t>
      </w:r>
      <w:r w:rsidRPr="0048725B">
        <w:rPr>
          <w:rFonts w:ascii="仿宋_GB2312" w:eastAsia="仿宋_GB2312" w:cs="DengXian-Regular" w:hint="eastAsia"/>
          <w:b w:val="0"/>
        </w:rPr>
        <w:t>较</w:t>
      </w:r>
      <w:r w:rsidRPr="0048725B">
        <w:rPr>
          <w:rFonts w:ascii="仿宋_GB2312" w:eastAsia="仿宋_GB2312" w:cs="DengXian-Regular"/>
          <w:b w:val="0"/>
        </w:rPr>
        <w:t>2018</w:t>
      </w:r>
      <w:r w:rsidRPr="0048725B">
        <w:rPr>
          <w:rFonts w:ascii="仿宋_GB2312" w:eastAsia="仿宋_GB2312" w:cs="DengXian-Regular" w:hint="eastAsia"/>
          <w:b w:val="0"/>
        </w:rPr>
        <w:t>年度决算</w:t>
      </w:r>
      <w:r>
        <w:rPr>
          <w:rFonts w:ascii="仿宋_GB2312" w:eastAsia="仿宋_GB2312" w:cs="DengXian-Regular" w:hint="eastAsia"/>
          <w:b w:val="0"/>
        </w:rPr>
        <w:t>增加</w:t>
      </w:r>
      <w:r>
        <w:rPr>
          <w:rFonts w:ascii="仿宋_GB2312" w:eastAsia="仿宋_GB2312" w:cs="DengXian-Regular"/>
          <w:b w:val="0"/>
        </w:rPr>
        <w:t>34.88</w:t>
      </w:r>
      <w:r>
        <w:rPr>
          <w:rFonts w:ascii="仿宋_GB2312" w:eastAsia="仿宋_GB2312" w:cs="DengXian-Regular" w:hint="eastAsia"/>
          <w:b w:val="0"/>
        </w:rPr>
        <w:t>万元，增长</w:t>
      </w:r>
      <w:r>
        <w:rPr>
          <w:rFonts w:ascii="仿宋_GB2312" w:eastAsia="仿宋_GB2312" w:cs="DengXian-Regular"/>
          <w:b w:val="0"/>
        </w:rPr>
        <w:t>42.66%</w:t>
      </w:r>
      <w:r>
        <w:rPr>
          <w:rFonts w:ascii="仿宋_GB2312" w:eastAsia="仿宋_GB2312" w:cs="DengXian-Regular" w:hint="eastAsia"/>
          <w:b w:val="0"/>
        </w:rPr>
        <w:t>，主要原因是</w:t>
      </w:r>
      <w:r>
        <w:rPr>
          <w:rFonts w:ascii="仿宋_GB2312" w:eastAsia="仿宋_GB2312" w:cs="DengXian-Regular"/>
          <w:b w:val="0"/>
        </w:rPr>
        <w:t>2019</w:t>
      </w:r>
      <w:r>
        <w:rPr>
          <w:rFonts w:ascii="仿宋_GB2312" w:eastAsia="仿宋_GB2312" w:cs="DengXian-Regular" w:hint="eastAsia"/>
          <w:b w:val="0"/>
        </w:rPr>
        <w:t>年原有线电视人员并入我单位，增加人员经费和各项日常公用支出。</w:t>
      </w:r>
    </w:p>
    <w:p w:rsidR="0040083F" w:rsidRDefault="0040083F" w:rsidP="00581AFF">
      <w:pPr>
        <w:pStyle w:val="Heading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40083F" w:rsidRDefault="0040083F" w:rsidP="00213773">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年度政府采购支出总额</w:t>
      </w:r>
      <w:r>
        <w:rPr>
          <w:rFonts w:ascii="仿宋_GB2312" w:eastAsia="仿宋_GB2312" w:cs="DengXian-Regular"/>
          <w:sz w:val="32"/>
          <w:szCs w:val="32"/>
        </w:rPr>
        <w:t>58.64</w:t>
      </w:r>
      <w:r>
        <w:rPr>
          <w:rFonts w:ascii="仿宋_GB2312" w:eastAsia="仿宋_GB2312" w:cs="DengXian-Regular" w:hint="eastAsia"/>
          <w:sz w:val="32"/>
          <w:szCs w:val="32"/>
        </w:rPr>
        <w:t>万元，从采购类型来看，</w:t>
      </w:r>
      <w:r>
        <w:rPr>
          <w:rFonts w:ascii="仿宋_GB2312" w:eastAsia="仿宋_GB2312" w:hAnsi="仿宋_GB2312" w:cs="仿宋_GB2312" w:hint="eastAsia"/>
          <w:color w:val="000000"/>
          <w:kern w:val="0"/>
          <w:sz w:val="32"/>
          <w:szCs w:val="32"/>
        </w:rPr>
        <w:t>政府采购货物支出</w:t>
      </w:r>
      <w:r>
        <w:rPr>
          <w:rFonts w:ascii="仿宋_GB2312" w:eastAsia="仿宋_GB2312" w:hAnsi="仿宋_GB2312" w:cs="仿宋_GB2312"/>
          <w:color w:val="000000"/>
          <w:kern w:val="0"/>
          <w:sz w:val="32"/>
          <w:szCs w:val="32"/>
        </w:rPr>
        <w:t>0</w:t>
      </w:r>
      <w:r>
        <w:rPr>
          <w:rFonts w:ascii="仿宋_GB2312" w:eastAsia="仿宋_GB2312" w:hAnsi="仿宋_GB2312" w:cs="仿宋_GB2312" w:hint="eastAsia"/>
          <w:color w:val="000000"/>
          <w:kern w:val="0"/>
          <w:sz w:val="32"/>
          <w:szCs w:val="32"/>
        </w:rPr>
        <w:t>万元、政府采购工程支出</w:t>
      </w:r>
      <w:r>
        <w:rPr>
          <w:rFonts w:ascii="仿宋_GB2312" w:eastAsia="仿宋_GB2312" w:hAnsi="仿宋_GB2312" w:cs="仿宋_GB2312"/>
          <w:color w:val="000000"/>
          <w:kern w:val="0"/>
          <w:sz w:val="32"/>
          <w:szCs w:val="32"/>
        </w:rPr>
        <w:t>20.48</w:t>
      </w:r>
      <w:r>
        <w:rPr>
          <w:rFonts w:ascii="仿宋_GB2312" w:eastAsia="仿宋_GB2312" w:hAnsi="仿宋_GB2312" w:cs="仿宋_GB2312" w:hint="eastAsia"/>
          <w:color w:val="000000"/>
          <w:kern w:val="0"/>
          <w:sz w:val="32"/>
          <w:szCs w:val="32"/>
        </w:rPr>
        <w:t>万元、政府采购服务支出</w:t>
      </w:r>
      <w:r>
        <w:rPr>
          <w:rFonts w:ascii="仿宋_GB2312" w:eastAsia="仿宋_GB2312" w:hAnsi="仿宋_GB2312" w:cs="仿宋_GB2312"/>
          <w:color w:val="000000"/>
          <w:kern w:val="0"/>
          <w:sz w:val="32"/>
          <w:szCs w:val="32"/>
        </w:rPr>
        <w:t xml:space="preserve"> 38.16</w:t>
      </w:r>
      <w:r>
        <w:rPr>
          <w:rFonts w:ascii="仿宋_GB2312" w:eastAsia="仿宋_GB2312" w:hAnsi="仿宋_GB2312" w:cs="仿宋_GB2312" w:hint="eastAsia"/>
          <w:color w:val="000000"/>
          <w:kern w:val="0"/>
          <w:sz w:val="32"/>
          <w:szCs w:val="32"/>
        </w:rPr>
        <w:t>万元。授予中小企业合同金</w:t>
      </w:r>
      <w:r>
        <w:rPr>
          <w:rFonts w:ascii="仿宋_GB2312" w:eastAsia="仿宋_GB2312" w:hAnsi="仿宋_GB2312" w:cs="仿宋_GB2312"/>
          <w:color w:val="000000"/>
          <w:kern w:val="0"/>
          <w:sz w:val="32"/>
          <w:szCs w:val="32"/>
        </w:rPr>
        <w:t>58.64</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100%</w:t>
      </w:r>
      <w:r>
        <w:rPr>
          <w:rFonts w:ascii="仿宋_GB2312" w:eastAsia="仿宋_GB2312" w:hAnsi="仿宋_GB2312" w:cs="仿宋_GB2312" w:hint="eastAsia"/>
          <w:color w:val="000000"/>
          <w:kern w:val="0"/>
          <w:sz w:val="32"/>
          <w:szCs w:val="32"/>
        </w:rPr>
        <w:t>，其中授予小微企业合同金额</w:t>
      </w:r>
      <w:r>
        <w:rPr>
          <w:rFonts w:ascii="仿宋_GB2312" w:eastAsia="仿宋_GB2312" w:hAnsi="仿宋_GB2312" w:cs="仿宋_GB2312"/>
          <w:color w:val="000000"/>
          <w:kern w:val="0"/>
          <w:sz w:val="32"/>
          <w:szCs w:val="32"/>
        </w:rPr>
        <w:t>58.64</w:t>
      </w:r>
      <w:r>
        <w:rPr>
          <w:rFonts w:ascii="仿宋_GB2312" w:eastAsia="仿宋_GB2312" w:hAnsi="仿宋_GB2312" w:cs="仿宋_GB2312" w:hint="eastAsia"/>
          <w:color w:val="000000"/>
          <w:kern w:val="0"/>
          <w:sz w:val="32"/>
          <w:szCs w:val="32"/>
        </w:rPr>
        <w:t>万元，占政府采购支出总额的</w:t>
      </w:r>
      <w:r>
        <w:rPr>
          <w:rFonts w:ascii="仿宋_GB2312" w:eastAsia="仿宋_GB2312" w:hAnsi="仿宋_GB2312" w:cs="仿宋_GB2312"/>
          <w:color w:val="000000"/>
          <w:kern w:val="0"/>
          <w:sz w:val="32"/>
          <w:szCs w:val="32"/>
        </w:rPr>
        <w:t xml:space="preserve"> 100%</w:t>
      </w:r>
      <w:r>
        <w:rPr>
          <w:rFonts w:ascii="仿宋_GB2312" w:eastAsia="仿宋_GB2312" w:hAnsi="仿宋_GB2312" w:cs="仿宋_GB2312" w:hint="eastAsia"/>
          <w:color w:val="000000"/>
          <w:kern w:val="0"/>
          <w:sz w:val="32"/>
          <w:szCs w:val="32"/>
        </w:rPr>
        <w:t>。</w:t>
      </w:r>
    </w:p>
    <w:p w:rsidR="0040083F" w:rsidRDefault="0040083F" w:rsidP="00581AFF">
      <w:pPr>
        <w:pStyle w:val="Heading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40083F" w:rsidRDefault="0040083F" w:rsidP="00FF4331">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2019</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4</w:t>
      </w:r>
      <w:r>
        <w:rPr>
          <w:rFonts w:ascii="仿宋_GB2312" w:eastAsia="仿宋_GB2312" w:cs="DengXian-Regular" w:hint="eastAsia"/>
          <w:sz w:val="32"/>
          <w:szCs w:val="32"/>
        </w:rPr>
        <w:t>辆，</w:t>
      </w:r>
      <w:r w:rsidRPr="008713E5">
        <w:rPr>
          <w:rFonts w:ascii="仿宋_GB2312" w:eastAsia="仿宋_GB2312" w:cs="DengXian-Regular" w:hint="eastAsia"/>
          <w:sz w:val="32"/>
          <w:szCs w:val="32"/>
        </w:rPr>
        <w:t>较上年无增减变化</w:t>
      </w:r>
      <w:r>
        <w:rPr>
          <w:rFonts w:ascii="仿宋_GB2312" w:eastAsia="仿宋_GB2312" w:cs="DengXian-Regular" w:hint="eastAsia"/>
          <w:sz w:val="32"/>
          <w:szCs w:val="32"/>
        </w:rPr>
        <w:t>。其中，副部（省）级及以上领导用车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1</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3</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w:t>
      </w:r>
    </w:p>
    <w:p w:rsidR="0040083F" w:rsidRPr="00FF4331" w:rsidRDefault="0040083F" w:rsidP="00FF4331">
      <w:pPr>
        <w:adjustRightInd w:val="0"/>
        <w:snapToGrid w:val="0"/>
        <w:spacing w:line="580" w:lineRule="exact"/>
        <w:ind w:firstLineChars="200" w:firstLine="640"/>
        <w:rPr>
          <w:rFonts w:ascii="楷体_GB2312" w:eastAsia="楷体_GB2312" w:cs="DengXian-Bold"/>
          <w:b/>
          <w:bCs/>
          <w:sz w:val="32"/>
          <w:szCs w:val="32"/>
        </w:rPr>
      </w:pPr>
      <w:r>
        <w:rPr>
          <w:rFonts w:ascii="仿宋_GB2312" w:eastAsia="仿宋_GB2312" w:cs="DengXian-Regular" w:hint="eastAsia"/>
          <w:sz w:val="32"/>
          <w:szCs w:val="32"/>
        </w:rPr>
        <w:t>单位价值</w:t>
      </w:r>
      <w:r>
        <w:rPr>
          <w:rFonts w:ascii="仿宋_GB2312" w:eastAsia="仿宋_GB2312" w:hAnsi="TimesNewRomanPSMT"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4</w:t>
      </w:r>
      <w:r>
        <w:rPr>
          <w:rFonts w:ascii="仿宋_GB2312" w:eastAsia="仿宋_GB2312" w:cs="DengXian-Regular" w:hint="eastAsia"/>
          <w:sz w:val="32"/>
          <w:szCs w:val="32"/>
        </w:rPr>
        <w:t>台（套），</w:t>
      </w:r>
      <w:r w:rsidRPr="008713E5">
        <w:rPr>
          <w:rFonts w:ascii="仿宋_GB2312" w:eastAsia="仿宋_GB2312" w:cs="DengXian-Regular" w:hint="eastAsia"/>
          <w:sz w:val="32"/>
          <w:szCs w:val="32"/>
        </w:rPr>
        <w:t>较上年无增减变化</w:t>
      </w:r>
      <w:r>
        <w:rPr>
          <w:rFonts w:ascii="仿宋_GB2312" w:eastAsia="仿宋_GB2312" w:cs="DengXian-Regular" w:hint="eastAsia"/>
          <w:sz w:val="32"/>
          <w:szCs w:val="32"/>
        </w:rPr>
        <w:t>，单位价值</w:t>
      </w:r>
      <w:r>
        <w:rPr>
          <w:rFonts w:ascii="仿宋_GB2312" w:eastAsia="仿宋_GB2312" w:hAnsi="TimesNewRomanPSMT"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9</w:t>
      </w:r>
      <w:r>
        <w:rPr>
          <w:rFonts w:ascii="仿宋_GB2312" w:eastAsia="仿宋_GB2312" w:cs="DengXian-Regular" w:hint="eastAsia"/>
          <w:sz w:val="32"/>
          <w:szCs w:val="32"/>
        </w:rPr>
        <w:t>台（套），较上年无增减变化。</w:t>
      </w:r>
    </w:p>
    <w:p w:rsidR="0040083F" w:rsidRDefault="0040083F" w:rsidP="00F97642">
      <w:pPr>
        <w:pStyle w:val="Heading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40083F" w:rsidRDefault="0040083F" w:rsidP="00FF4331">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1. </w:t>
      </w:r>
      <w:r>
        <w:rPr>
          <w:rFonts w:ascii="仿宋_GB2312" w:eastAsia="仿宋_GB2312" w:cs="DengXian-Regular" w:hint="eastAsia"/>
          <w:sz w:val="32"/>
          <w:szCs w:val="32"/>
        </w:rPr>
        <w:t>本部门</w:t>
      </w:r>
      <w:r>
        <w:rPr>
          <w:rFonts w:ascii="仿宋_GB2312" w:eastAsia="仿宋_GB2312" w:cs="DengXian-Regular"/>
          <w:sz w:val="32"/>
          <w:szCs w:val="32"/>
        </w:rPr>
        <w:t>2019</w:t>
      </w:r>
      <w:r>
        <w:rPr>
          <w:rFonts w:ascii="仿宋_GB2312" w:eastAsia="仿宋_GB2312" w:cs="DengXian-Regular" w:hint="eastAsia"/>
          <w:sz w:val="32"/>
          <w:szCs w:val="32"/>
        </w:rPr>
        <w:t>年度</w:t>
      </w:r>
      <w:r w:rsidRPr="00E84212">
        <w:rPr>
          <w:rFonts w:ascii="仿宋_GB2312" w:eastAsia="仿宋_GB2312" w:cs="DengXian-Regular" w:hint="eastAsia"/>
          <w:sz w:val="32"/>
          <w:szCs w:val="32"/>
        </w:rPr>
        <w:t>政府性基金预算财政拨款收入支出、国有资本经营预算财政拨款收入支出</w:t>
      </w:r>
      <w:r>
        <w:rPr>
          <w:rFonts w:ascii="仿宋_GB2312" w:eastAsia="仿宋_GB2312" w:cs="DengXian-Regular" w:hint="eastAsia"/>
          <w:sz w:val="32"/>
          <w:szCs w:val="32"/>
        </w:rPr>
        <w:t>无收支及结转结余情况，故</w:t>
      </w:r>
      <w:r w:rsidRPr="00E84212">
        <w:rPr>
          <w:rFonts w:ascii="仿宋_GB2312" w:eastAsia="仿宋_GB2312" w:cs="DengXian-Regular" w:hint="eastAsia"/>
          <w:sz w:val="32"/>
          <w:szCs w:val="32"/>
        </w:rPr>
        <w:t>政府性基金预算财政拨款收入支出表、国有资本经营预算财政拨款收入支出表</w:t>
      </w:r>
      <w:r>
        <w:rPr>
          <w:rFonts w:ascii="仿宋_GB2312" w:eastAsia="仿宋_GB2312" w:cs="DengXian-Regular" w:hint="eastAsia"/>
          <w:sz w:val="32"/>
          <w:szCs w:val="32"/>
        </w:rPr>
        <w:t>以空表列示。</w:t>
      </w:r>
    </w:p>
    <w:p w:rsidR="0040083F" w:rsidRDefault="0040083F" w:rsidP="00FF4331">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 </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40083F" w:rsidRPr="00FF4331" w:rsidRDefault="0040083F" w:rsidP="00213773">
      <w:pPr>
        <w:widowControl/>
        <w:spacing w:after="0" w:line="580" w:lineRule="exact"/>
        <w:ind w:firstLineChars="200" w:firstLine="883"/>
        <w:jc w:val="left"/>
        <w:rPr>
          <w:rFonts w:ascii="宋体" w:cs="MS-UIGothic,Bold"/>
          <w:b/>
          <w:bCs/>
          <w:kern w:val="0"/>
          <w:sz w:val="44"/>
          <w:szCs w:val="44"/>
        </w:rPr>
        <w:sectPr w:rsidR="0040083F" w:rsidRPr="00FF4331">
          <w:pgSz w:w="11906" w:h="16838"/>
          <w:pgMar w:top="2098" w:right="1474" w:bottom="1984" w:left="1588" w:header="851" w:footer="992" w:gutter="0"/>
          <w:cols w:space="0"/>
          <w:docGrid w:type="lines" w:linePitch="312"/>
        </w:sectPr>
      </w:pPr>
    </w:p>
    <w:p w:rsidR="0040083F" w:rsidRDefault="0040083F" w:rsidP="00213773">
      <w:pPr>
        <w:widowControl/>
        <w:spacing w:line="1200" w:lineRule="exact"/>
        <w:jc w:val="center"/>
        <w:rPr>
          <w:rFonts w:ascii="黑体" w:eastAsia="黑体" w:hAnsi="宋体"/>
          <w:color w:val="000000"/>
          <w:sz w:val="96"/>
          <w:szCs w:val="96"/>
        </w:rPr>
      </w:pPr>
    </w:p>
    <w:p w:rsidR="0040083F" w:rsidRDefault="0040083F" w:rsidP="00213773">
      <w:pPr>
        <w:widowControl/>
        <w:spacing w:line="1200" w:lineRule="exact"/>
        <w:jc w:val="center"/>
        <w:rPr>
          <w:rFonts w:ascii="黑体" w:eastAsia="黑体" w:hAnsi="宋体"/>
          <w:color w:val="000000"/>
          <w:sz w:val="96"/>
          <w:szCs w:val="96"/>
        </w:rPr>
      </w:pPr>
    </w:p>
    <w:p w:rsidR="0040083F" w:rsidRDefault="0040083F" w:rsidP="00213773">
      <w:pPr>
        <w:widowControl/>
        <w:spacing w:line="1200" w:lineRule="exact"/>
        <w:jc w:val="center"/>
        <w:rPr>
          <w:rFonts w:ascii="黑体" w:eastAsia="黑体" w:hAnsi="宋体"/>
          <w:color w:val="000000"/>
          <w:sz w:val="96"/>
          <w:szCs w:val="96"/>
        </w:rPr>
      </w:pPr>
    </w:p>
    <w:p w:rsidR="0040083F" w:rsidRDefault="0040083F" w:rsidP="00213773">
      <w:pPr>
        <w:widowControl/>
        <w:spacing w:line="1200" w:lineRule="exact"/>
        <w:jc w:val="center"/>
        <w:rPr>
          <w:rFonts w:ascii="黑体" w:eastAsia="黑体" w:hAnsi="宋体"/>
          <w:color w:val="000000"/>
          <w:sz w:val="96"/>
          <w:szCs w:val="96"/>
        </w:rPr>
      </w:pPr>
      <w:r>
        <w:rPr>
          <w:rFonts w:ascii="黑体" w:eastAsia="黑体" w:hAnsi="宋体" w:hint="eastAsia"/>
          <w:color w:val="000000"/>
          <w:sz w:val="96"/>
          <w:szCs w:val="96"/>
        </w:rPr>
        <w:t>第三部分</w:t>
      </w:r>
    </w:p>
    <w:p w:rsidR="0040083F" w:rsidRDefault="0040083F" w:rsidP="00213773">
      <w:pPr>
        <w:widowControl/>
        <w:spacing w:line="1200" w:lineRule="exact"/>
        <w:jc w:val="center"/>
        <w:rPr>
          <w:color w:val="000000"/>
          <w:sz w:val="96"/>
          <w:szCs w:val="96"/>
        </w:rPr>
      </w:pPr>
      <w:r>
        <w:rPr>
          <w:rFonts w:ascii="黑体" w:eastAsia="黑体" w:hAnsi="宋体" w:hint="eastAsia"/>
          <w:color w:val="000000"/>
          <w:sz w:val="96"/>
          <w:szCs w:val="96"/>
        </w:rPr>
        <w:t>相关名词解释</w:t>
      </w:r>
    </w:p>
    <w:p w:rsidR="0040083F" w:rsidRDefault="0040083F" w:rsidP="00213773">
      <w:pPr>
        <w:rPr>
          <w:rFonts w:ascii="宋体" w:cs="ArialUnicodeMS"/>
          <w:color w:val="000000"/>
          <w:kern w:val="0"/>
        </w:rPr>
        <w:sectPr w:rsidR="0040083F">
          <w:pgSz w:w="11906" w:h="16838"/>
          <w:pgMar w:top="2098" w:right="1474" w:bottom="1984" w:left="1588" w:header="851" w:footer="992" w:gutter="0"/>
          <w:cols w:space="0"/>
          <w:docGrid w:type="lines" w:linePitch="312"/>
        </w:sectPr>
      </w:pPr>
    </w:p>
    <w:p w:rsidR="0040083F" w:rsidRDefault="0040083F" w:rsidP="008713E5">
      <w:pPr>
        <w:widowControl/>
        <w:spacing w:line="560" w:lineRule="exact"/>
        <w:ind w:firstLineChars="200" w:firstLine="640"/>
        <w:rPr>
          <w:rFonts w:ascii="仿宋_GB2312" w:eastAsia="仿宋_GB2312" w:hAnsi="宋体" w:cs="ArialUnicodeMS"/>
          <w:sz w:val="32"/>
          <w:szCs w:val="32"/>
        </w:rPr>
      </w:pPr>
    </w:p>
    <w:p w:rsidR="0040083F" w:rsidRDefault="0040083F" w:rsidP="008713E5">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40083F" w:rsidRDefault="0040083F" w:rsidP="00CF71C4">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40083F" w:rsidRDefault="0040083F" w:rsidP="00CF71C4">
      <w:pPr>
        <w:snapToGrid w:val="0"/>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填列单位除公务用车运行维护费以外的其他交通费用。如公务交通补贴、租车费用、出租车费用，飞机、船舶等燃料费、维修费、保险费等。</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填列单位公务用车车辆购置支出（含车辆购置税、牌照费）。</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填列单位除公务用车外的其他各类交通工具（如船舶、飞机等）购置支出（含车辆购置税、牌照费）。</w:t>
      </w:r>
    </w:p>
    <w:p w:rsidR="0040083F" w:rsidRDefault="0040083F" w:rsidP="00CF71C4">
      <w:pPr>
        <w:widowControl/>
        <w:spacing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40083F" w:rsidRDefault="0040083F" w:rsidP="00CF71C4">
      <w:pPr>
        <w:widowControl/>
        <w:spacing w:line="560" w:lineRule="exact"/>
        <w:ind w:firstLineChars="200" w:firstLine="643"/>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40083F" w:rsidRPr="00FF4331" w:rsidRDefault="0040083F" w:rsidP="00213773">
      <w:pPr>
        <w:widowControl/>
        <w:spacing w:after="0" w:line="560" w:lineRule="exact"/>
        <w:ind w:firstLineChars="200" w:firstLine="640"/>
        <w:rPr>
          <w:rFonts w:ascii="仿宋_GB2312" w:eastAsia="仿宋_GB2312" w:hAnsi="Cambria" w:cs="ArialUnicodeMS"/>
          <w:kern w:val="0"/>
          <w:sz w:val="32"/>
          <w:szCs w:val="32"/>
        </w:rPr>
      </w:pPr>
    </w:p>
    <w:p w:rsidR="0040083F" w:rsidRDefault="0040083F" w:rsidP="00213773">
      <w:pPr>
        <w:widowControl/>
        <w:spacing w:after="0" w:line="560" w:lineRule="exact"/>
        <w:ind w:firstLineChars="200" w:firstLine="640"/>
        <w:rPr>
          <w:rFonts w:ascii="仿宋_GB2312" w:eastAsia="仿宋_GB2312" w:hAnsi="Cambria" w:cs="ArialUnicodeMS"/>
          <w:kern w:val="0"/>
          <w:sz w:val="32"/>
          <w:szCs w:val="32"/>
        </w:rPr>
      </w:pPr>
    </w:p>
    <w:p w:rsidR="0040083F" w:rsidRDefault="0040083F" w:rsidP="00213773">
      <w:pPr>
        <w:widowControl/>
        <w:spacing w:after="0" w:line="560" w:lineRule="exact"/>
        <w:ind w:firstLineChars="200" w:firstLine="640"/>
        <w:rPr>
          <w:rFonts w:ascii="仿宋_GB2312" w:eastAsia="仿宋_GB2312" w:hAnsi="Cambria" w:cs="ArialUnicodeMS"/>
          <w:kern w:val="0"/>
          <w:sz w:val="32"/>
          <w:szCs w:val="32"/>
        </w:rPr>
      </w:pPr>
    </w:p>
    <w:p w:rsidR="0040083F" w:rsidRDefault="0040083F" w:rsidP="00213773">
      <w:pPr>
        <w:widowControl/>
        <w:spacing w:after="0" w:line="560" w:lineRule="exact"/>
        <w:ind w:firstLineChars="200" w:firstLine="640"/>
        <w:rPr>
          <w:rFonts w:ascii="仿宋_GB2312" w:eastAsia="仿宋_GB2312" w:hAnsi="Cambria" w:cs="ArialUnicodeMS"/>
          <w:kern w:val="0"/>
          <w:sz w:val="32"/>
          <w:szCs w:val="32"/>
        </w:rPr>
      </w:pPr>
    </w:p>
    <w:p w:rsidR="0040083F" w:rsidRDefault="0040083F" w:rsidP="00213773">
      <w:pPr>
        <w:widowControl/>
        <w:spacing w:after="0" w:line="560" w:lineRule="exact"/>
        <w:ind w:firstLineChars="200" w:firstLine="640"/>
        <w:rPr>
          <w:rFonts w:ascii="仿宋_GB2312" w:eastAsia="仿宋_GB2312" w:hAnsi="Cambria" w:cs="ArialUnicodeMS"/>
          <w:kern w:val="0"/>
          <w:sz w:val="32"/>
          <w:szCs w:val="32"/>
        </w:rPr>
      </w:pPr>
    </w:p>
    <w:p w:rsidR="0040083F" w:rsidRDefault="0040083F" w:rsidP="00213773">
      <w:pPr>
        <w:widowControl/>
        <w:spacing w:after="0" w:line="560" w:lineRule="exact"/>
        <w:ind w:firstLineChars="200" w:firstLine="640"/>
        <w:rPr>
          <w:rFonts w:ascii="仿宋_GB2312" w:eastAsia="仿宋_GB2312" w:hAnsi="Cambria" w:cs="ArialUnicodeMS"/>
          <w:kern w:val="0"/>
          <w:sz w:val="32"/>
          <w:szCs w:val="32"/>
        </w:rPr>
      </w:pPr>
    </w:p>
    <w:p w:rsidR="0040083F" w:rsidRDefault="0040083F" w:rsidP="00213773">
      <w:pPr>
        <w:widowControl/>
        <w:spacing w:after="0" w:line="560" w:lineRule="exact"/>
        <w:ind w:firstLineChars="200" w:firstLine="640"/>
        <w:rPr>
          <w:rFonts w:ascii="仿宋_GB2312" w:eastAsia="仿宋_GB2312" w:hAnsi="Cambria" w:cs="ArialUnicodeMS"/>
          <w:kern w:val="0"/>
          <w:sz w:val="32"/>
          <w:szCs w:val="32"/>
        </w:rPr>
      </w:pPr>
    </w:p>
    <w:p w:rsidR="0040083F" w:rsidRDefault="0040083F" w:rsidP="00213773">
      <w:pPr>
        <w:widowControl/>
        <w:spacing w:after="0" w:line="560" w:lineRule="exact"/>
        <w:ind w:firstLineChars="200" w:firstLine="640"/>
        <w:rPr>
          <w:rFonts w:ascii="仿宋_GB2312" w:eastAsia="仿宋_GB2312" w:hAnsi="Cambria" w:cs="ArialUnicodeMS"/>
          <w:kern w:val="0"/>
          <w:sz w:val="32"/>
          <w:szCs w:val="32"/>
        </w:rPr>
      </w:pPr>
    </w:p>
    <w:p w:rsidR="0040083F" w:rsidRDefault="0040083F" w:rsidP="00FF4331">
      <w:pPr>
        <w:widowControl/>
        <w:spacing w:line="1200" w:lineRule="exact"/>
        <w:rPr>
          <w:rFonts w:ascii="黑体" w:eastAsia="黑体" w:hAnsi="宋体"/>
          <w:color w:val="000000"/>
          <w:sz w:val="72"/>
          <w:szCs w:val="96"/>
        </w:rPr>
      </w:pPr>
    </w:p>
    <w:p w:rsidR="0040083F" w:rsidRDefault="0040083F">
      <w:pPr>
        <w:widowControl/>
        <w:spacing w:line="1200" w:lineRule="exact"/>
        <w:jc w:val="center"/>
        <w:rPr>
          <w:rFonts w:ascii="黑体" w:eastAsia="黑体" w:hAnsi="宋体"/>
          <w:color w:val="000000"/>
          <w:sz w:val="72"/>
          <w:szCs w:val="96"/>
        </w:rPr>
      </w:pPr>
      <w:r>
        <w:rPr>
          <w:rFonts w:ascii="黑体" w:eastAsia="黑体" w:hAnsi="宋体" w:hint="eastAsia"/>
          <w:color w:val="000000"/>
          <w:sz w:val="72"/>
          <w:szCs w:val="96"/>
        </w:rPr>
        <w:t>第四部分</w:t>
      </w:r>
    </w:p>
    <w:p w:rsidR="0040083F" w:rsidRDefault="0040083F">
      <w:pPr>
        <w:widowControl/>
        <w:spacing w:line="1200" w:lineRule="exact"/>
        <w:jc w:val="center"/>
        <w:rPr>
          <w:color w:val="000000"/>
          <w:sz w:val="72"/>
          <w:szCs w:val="96"/>
        </w:rPr>
      </w:pPr>
      <w:r>
        <w:rPr>
          <w:rFonts w:ascii="黑体" w:eastAsia="黑体" w:hAnsi="宋体"/>
          <w:color w:val="000000"/>
          <w:sz w:val="72"/>
          <w:szCs w:val="96"/>
        </w:rPr>
        <w:t>2019</w:t>
      </w:r>
      <w:r>
        <w:rPr>
          <w:rFonts w:ascii="黑体" w:eastAsia="黑体" w:hAnsi="宋体" w:hint="eastAsia"/>
          <w:color w:val="000000"/>
          <w:sz w:val="72"/>
          <w:szCs w:val="96"/>
        </w:rPr>
        <w:t>年度部门决算报表</w:t>
      </w:r>
    </w:p>
    <w:p w:rsidR="0040083F" w:rsidRDefault="0040083F">
      <w:pPr>
        <w:widowControl/>
        <w:spacing w:line="560" w:lineRule="exact"/>
        <w:jc w:val="center"/>
        <w:rPr>
          <w:rFonts w:ascii="黑体" w:eastAsia="黑体" w:hAnsi="Cambria" w:cs="MS-UIGothic,Bold"/>
          <w:bCs/>
          <w:kern w:val="0"/>
          <w:sz w:val="52"/>
          <w:szCs w:val="52"/>
        </w:rPr>
      </w:pPr>
    </w:p>
    <w:p w:rsidR="0040083F" w:rsidRDefault="0040083F">
      <w:pPr>
        <w:widowControl/>
        <w:spacing w:line="560" w:lineRule="exact"/>
        <w:jc w:val="center"/>
        <w:rPr>
          <w:rFonts w:ascii="黑体" w:eastAsia="黑体" w:hAnsi="Cambria" w:cs="MS-UIGothic,Bold"/>
          <w:bCs/>
          <w:kern w:val="0"/>
          <w:sz w:val="52"/>
          <w:szCs w:val="52"/>
        </w:rPr>
      </w:pPr>
    </w:p>
    <w:p w:rsidR="0040083F" w:rsidRDefault="0040083F">
      <w:pPr>
        <w:rPr>
          <w:rFonts w:ascii="宋体" w:cs="ArialUnicodeMS"/>
          <w:color w:val="000000"/>
          <w:kern w:val="0"/>
        </w:rPr>
      </w:pPr>
    </w:p>
    <w:p w:rsidR="0040083F" w:rsidRDefault="0040083F">
      <w:pPr>
        <w:rPr>
          <w:rFonts w:ascii="宋体" w:cs="ArialUnicodeMS"/>
          <w:color w:val="000000"/>
          <w:kern w:val="0"/>
        </w:rPr>
      </w:pPr>
    </w:p>
    <w:p w:rsidR="0040083F" w:rsidRDefault="0040083F">
      <w:pPr>
        <w:rPr>
          <w:rFonts w:ascii="宋体" w:cs="ArialUnicodeMS"/>
          <w:color w:val="000000"/>
          <w:kern w:val="0"/>
        </w:rPr>
      </w:pPr>
    </w:p>
    <w:p w:rsidR="0040083F" w:rsidRDefault="0040083F">
      <w:pPr>
        <w:rPr>
          <w:rFonts w:ascii="宋体" w:cs="ArialUnicodeMS"/>
          <w:color w:val="000000"/>
          <w:kern w:val="0"/>
        </w:rPr>
      </w:pPr>
    </w:p>
    <w:p w:rsidR="0040083F" w:rsidRDefault="0040083F" w:rsidP="009504B6">
      <w:pPr>
        <w:widowControl/>
        <w:spacing w:after="0" w:line="240" w:lineRule="auto"/>
        <w:jc w:val="left"/>
        <w:rPr>
          <w:rFonts w:ascii="宋体" w:cs="ArialUnicodeMS"/>
          <w:color w:val="000000"/>
          <w:kern w:val="0"/>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r w:rsidRPr="004A0267">
        <w:rPr>
          <w:rFonts w:ascii="黑体" w:eastAsia="黑体" w:hAnsi="宋体"/>
          <w:color w:val="00000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3.5pt" o:preferrelative="f">
            <v:imagedata r:id="rId8" o:title=""/>
            <o:lock v:ext="edit" aspectratio="f"/>
          </v:shape>
        </w:pict>
      </w: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r w:rsidRPr="004A0267">
        <w:rPr>
          <w:rFonts w:ascii="黑体" w:eastAsia="黑体" w:hAnsi="宋体"/>
          <w:color w:val="000000"/>
          <w:szCs w:val="21"/>
        </w:rPr>
        <w:pict>
          <v:shape id="_x0000_i1026" type="#_x0000_t75" style="width:456pt;height:526.5pt" o:preferrelative="f">
            <v:imagedata r:id="rId9" o:title=""/>
            <o:lock v:ext="edit" aspectratio="f"/>
          </v:shape>
        </w:pict>
      </w: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r w:rsidRPr="004A0267">
        <w:rPr>
          <w:rFonts w:ascii="黑体" w:eastAsia="黑体" w:hAnsi="宋体"/>
          <w:color w:val="000000"/>
          <w:szCs w:val="21"/>
        </w:rPr>
        <w:pict>
          <v:shape id="_x0000_i1027" type="#_x0000_t75" style="width:435pt;height:526.5pt">
            <v:imagedata r:id="rId10" o:title=""/>
            <o:lock v:ext="edit" aspectratio="f"/>
          </v:shape>
        </w:pict>
      </w: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r w:rsidRPr="004A0267">
        <w:rPr>
          <w:rFonts w:ascii="黑体" w:eastAsia="黑体" w:hAnsi="宋体"/>
          <w:color w:val="000000"/>
          <w:szCs w:val="21"/>
        </w:rPr>
        <w:pict>
          <v:shape id="_x0000_i1028" type="#_x0000_t75" style="width:419.25pt;height:550.5pt">
            <v:imagedata r:id="rId11" o:title=""/>
            <o:lock v:ext="edit" aspectratio="f"/>
          </v:shape>
        </w:pict>
      </w: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r w:rsidRPr="004A0267">
        <w:rPr>
          <w:rFonts w:ascii="黑体" w:eastAsia="黑体" w:hAnsi="宋体"/>
          <w:color w:val="000000"/>
          <w:szCs w:val="21"/>
        </w:rPr>
        <w:pict>
          <v:shape id="_x0000_i1029" type="#_x0000_t75" style="width:476.25pt;height:480.75pt">
            <v:imagedata r:id="rId12" o:title=""/>
            <o:lock v:ext="edit" aspectratio="f"/>
          </v:shape>
        </w:pict>
      </w: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r w:rsidRPr="004A0267">
        <w:rPr>
          <w:rFonts w:ascii="黑体" w:eastAsia="黑体" w:hAnsi="宋体"/>
          <w:color w:val="000000"/>
          <w:szCs w:val="21"/>
        </w:rPr>
        <w:pict>
          <v:shape id="_x0000_i1030" type="#_x0000_t75" style="width:439.5pt;height:514.5pt">
            <v:imagedata r:id="rId13" o:title=""/>
            <o:lock v:ext="edit" aspectratio="f"/>
          </v:shape>
        </w:pict>
      </w: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r w:rsidRPr="004A0267">
        <w:rPr>
          <w:rFonts w:ascii="黑体" w:eastAsia="黑体" w:hAnsi="宋体"/>
          <w:color w:val="000000"/>
          <w:szCs w:val="21"/>
        </w:rPr>
        <w:pict>
          <v:shape id="_x0000_i1031" type="#_x0000_t75" style="width:447.75pt;height:143.25pt">
            <v:imagedata r:id="rId14" o:title=""/>
            <o:lock v:ext="edit" aspectratio="f"/>
          </v:shape>
        </w:pict>
      </w: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r w:rsidRPr="004A0267">
        <w:rPr>
          <w:rFonts w:ascii="黑体" w:eastAsia="黑体" w:hAnsi="宋体"/>
          <w:color w:val="000000"/>
          <w:szCs w:val="21"/>
        </w:rPr>
        <w:pict>
          <v:shape id="_x0000_i1032" type="#_x0000_t75" style="width:481.5pt;height:219.75pt">
            <v:imagedata r:id="rId15" o:title=""/>
            <o:lock v:ext="edit" aspectratio="f"/>
          </v:shape>
        </w:pict>
      </w:r>
      <w:r w:rsidRPr="00E90EEE">
        <w:rPr>
          <w:rFonts w:ascii="楷体_GB2312" w:eastAsia="楷体_GB2312" w:hAnsi="楷体" w:cs="楷体" w:hint="eastAsia"/>
          <w:sz w:val="18"/>
          <w:szCs w:val="18"/>
        </w:rPr>
        <w:t>本部门本年度无相关收入（或支出、收支及结转结余等）情况，按要求空表列示。</w:t>
      </w: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r w:rsidRPr="004A0267">
        <w:rPr>
          <w:rFonts w:ascii="黑体" w:eastAsia="黑体" w:hAnsi="宋体"/>
          <w:color w:val="000000"/>
          <w:szCs w:val="21"/>
        </w:rPr>
        <w:pict>
          <v:shape id="_x0000_i1033" type="#_x0000_t75" style="width:433.5pt;height:232.5pt">
            <v:imagedata r:id="rId16" o:title=""/>
          </v:shape>
        </w:pict>
      </w:r>
    </w:p>
    <w:p w:rsidR="0040083F" w:rsidRDefault="0040083F" w:rsidP="00C278BC">
      <w:pPr>
        <w:widowControl/>
        <w:spacing w:line="240" w:lineRule="auto"/>
        <w:rPr>
          <w:rFonts w:ascii="黑体" w:eastAsia="黑体" w:hAnsi="宋体"/>
          <w:color w:val="000000"/>
          <w:szCs w:val="21"/>
        </w:rPr>
      </w:pPr>
      <w:r w:rsidRPr="00E90EEE">
        <w:rPr>
          <w:rFonts w:ascii="楷体_GB2312" w:eastAsia="楷体_GB2312" w:hAnsi="楷体" w:cs="楷体" w:hint="eastAsia"/>
          <w:sz w:val="18"/>
          <w:szCs w:val="18"/>
        </w:rPr>
        <w:t>本部门本年度无相关收入（或支出、收支及结转结余等）情况，按要求空表列示。</w:t>
      </w: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p w:rsidR="0040083F" w:rsidRDefault="0040083F" w:rsidP="00C278BC">
      <w:pPr>
        <w:widowControl/>
        <w:spacing w:line="240" w:lineRule="auto"/>
        <w:rPr>
          <w:rFonts w:ascii="黑体" w:eastAsia="黑体" w:hAnsi="宋体"/>
          <w:color w:val="000000"/>
          <w:szCs w:val="21"/>
        </w:rPr>
      </w:pPr>
    </w:p>
    <w:sectPr w:rsidR="0040083F" w:rsidSect="00213773">
      <w:pgSz w:w="11906" w:h="16838"/>
      <w:pgMar w:top="2098" w:right="1474" w:bottom="1984"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3F" w:rsidRDefault="0040083F" w:rsidP="00AB7C30">
      <w:pPr>
        <w:spacing w:after="0" w:line="240" w:lineRule="auto"/>
      </w:pPr>
      <w:r>
        <w:separator/>
      </w:r>
    </w:p>
  </w:endnote>
  <w:endnote w:type="continuationSeparator" w:id="0">
    <w:p w:rsidR="0040083F" w:rsidRDefault="0040083F" w:rsidP="00AB7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Malgun Gothic"/>
    <w:panose1 w:val="00000000000000000000"/>
    <w:charset w:val="81"/>
    <w:family w:val="auto"/>
    <w:notTrueType/>
    <w:pitch w:val="default"/>
    <w:sig w:usb0="00000001" w:usb1="09060000" w:usb2="00000010" w:usb3="00000000" w:csb0="00080000" w:csb1="00000000"/>
  </w:font>
  <w:font w:name="MS-UIGothic,Bold">
    <w:altName w:val="Malgun Gothic"/>
    <w:panose1 w:val="00000000000000000000"/>
    <w:charset w:val="81"/>
    <w:family w:val="auto"/>
    <w:notTrueType/>
    <w:pitch w:val="default"/>
    <w:sig w:usb0="00000001" w:usb1="09060000" w:usb2="00000010" w:usb3="00000000" w:csb0="00080000" w:csb1="00000000"/>
  </w:font>
  <w:font w:name="DengXian-Regular">
    <w:altName w:val="宋体"/>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DengXian-Bold">
    <w:altName w:val="宋体"/>
    <w:panose1 w:val="00000000000000000000"/>
    <w:charset w:val="86"/>
    <w:family w:val="auto"/>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TimesNewRomanPS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3F" w:rsidRDefault="0040083F" w:rsidP="00AB7C30">
      <w:pPr>
        <w:spacing w:after="0" w:line="240" w:lineRule="auto"/>
      </w:pPr>
      <w:r>
        <w:separator/>
      </w:r>
    </w:p>
  </w:footnote>
  <w:footnote w:type="continuationSeparator" w:id="0">
    <w:p w:rsidR="0040083F" w:rsidRDefault="0040083F" w:rsidP="00AB7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3F" w:rsidRDefault="0040083F" w:rsidP="00E90EE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multilevel"/>
    <w:tmpl w:val="019D0CCB"/>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45DB9A87"/>
    <w:multiLevelType w:val="singleLevel"/>
    <w:tmpl w:val="45DB9A87"/>
    <w:lvl w:ilvl="0">
      <w:start w:val="3"/>
      <w:numFmt w:val="chineseCounting"/>
      <w:suff w:val="nothing"/>
      <w:lvlText w:val="（%1）"/>
      <w:lvlJc w:val="left"/>
      <w:rPr>
        <w:rFonts w:cs="Times New Roman" w:hint="eastAsia"/>
      </w:rPr>
    </w:lvl>
  </w:abstractNum>
  <w:abstractNum w:abstractNumId="2">
    <w:nsid w:val="59950409"/>
    <w:multiLevelType w:val="singleLevel"/>
    <w:tmpl w:val="59950409"/>
    <w:lvl w:ilvl="0">
      <w:start w:val="1"/>
      <w:numFmt w:val="decimal"/>
      <w:suff w:val="space"/>
      <w:lvlText w:val="%1."/>
      <w:lvlJc w:val="left"/>
      <w:rPr>
        <w:rFonts w:cs="Times New Roman"/>
      </w:rPr>
    </w:lvl>
  </w:abstractNum>
  <w:abstractNum w:abstractNumId="3">
    <w:nsid w:val="5F222FFA"/>
    <w:multiLevelType w:val="singleLevel"/>
    <w:tmpl w:val="5F222FFA"/>
    <w:lvl w:ilvl="0">
      <w:start w:val="1"/>
      <w:numFmt w:val="decimal"/>
      <w:suff w:val="nothing"/>
      <w:lvlText w:val="（%1）"/>
      <w:lvlJc w:val="left"/>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413"/>
    <w:rsid w:val="000119D3"/>
    <w:rsid w:val="00011B7D"/>
    <w:rsid w:val="00020FAF"/>
    <w:rsid w:val="000212E7"/>
    <w:rsid w:val="00022474"/>
    <w:rsid w:val="00024E7F"/>
    <w:rsid w:val="000475A0"/>
    <w:rsid w:val="000636B3"/>
    <w:rsid w:val="00067693"/>
    <w:rsid w:val="00071A78"/>
    <w:rsid w:val="000838C3"/>
    <w:rsid w:val="000B2446"/>
    <w:rsid w:val="000B3E55"/>
    <w:rsid w:val="000D501B"/>
    <w:rsid w:val="000D7C65"/>
    <w:rsid w:val="000E2F81"/>
    <w:rsid w:val="000E434D"/>
    <w:rsid w:val="000F45FB"/>
    <w:rsid w:val="00100714"/>
    <w:rsid w:val="00101F8D"/>
    <w:rsid w:val="00115467"/>
    <w:rsid w:val="0011714A"/>
    <w:rsid w:val="00117946"/>
    <w:rsid w:val="00117E2C"/>
    <w:rsid w:val="00127819"/>
    <w:rsid w:val="00140394"/>
    <w:rsid w:val="00143B10"/>
    <w:rsid w:val="00146C47"/>
    <w:rsid w:val="001528CD"/>
    <w:rsid w:val="00152FB8"/>
    <w:rsid w:val="00164329"/>
    <w:rsid w:val="00176658"/>
    <w:rsid w:val="001769BD"/>
    <w:rsid w:val="0018239E"/>
    <w:rsid w:val="001B3410"/>
    <w:rsid w:val="001B7503"/>
    <w:rsid w:val="001C030D"/>
    <w:rsid w:val="001C29CA"/>
    <w:rsid w:val="001C4A84"/>
    <w:rsid w:val="001D2D07"/>
    <w:rsid w:val="001E5902"/>
    <w:rsid w:val="00213773"/>
    <w:rsid w:val="00224A73"/>
    <w:rsid w:val="00233705"/>
    <w:rsid w:val="00237E6C"/>
    <w:rsid w:val="00240FB2"/>
    <w:rsid w:val="00246D99"/>
    <w:rsid w:val="00250145"/>
    <w:rsid w:val="00257266"/>
    <w:rsid w:val="00262306"/>
    <w:rsid w:val="00275CA2"/>
    <w:rsid w:val="00295947"/>
    <w:rsid w:val="002A65A5"/>
    <w:rsid w:val="002C04C4"/>
    <w:rsid w:val="002D08B0"/>
    <w:rsid w:val="002D1120"/>
    <w:rsid w:val="002D1AE3"/>
    <w:rsid w:val="002F2ECE"/>
    <w:rsid w:val="00341C8F"/>
    <w:rsid w:val="00347601"/>
    <w:rsid w:val="0035463A"/>
    <w:rsid w:val="00391D9D"/>
    <w:rsid w:val="003B6C51"/>
    <w:rsid w:val="003C1413"/>
    <w:rsid w:val="003C549F"/>
    <w:rsid w:val="003D5A16"/>
    <w:rsid w:val="003E0D21"/>
    <w:rsid w:val="003E3DC2"/>
    <w:rsid w:val="003E71FD"/>
    <w:rsid w:val="003E7DB3"/>
    <w:rsid w:val="003F252C"/>
    <w:rsid w:val="0040083F"/>
    <w:rsid w:val="00400C87"/>
    <w:rsid w:val="0041168F"/>
    <w:rsid w:val="00414E99"/>
    <w:rsid w:val="00431175"/>
    <w:rsid w:val="004374A3"/>
    <w:rsid w:val="00470B4F"/>
    <w:rsid w:val="00472FB1"/>
    <w:rsid w:val="0048725B"/>
    <w:rsid w:val="00493686"/>
    <w:rsid w:val="004960DD"/>
    <w:rsid w:val="004A0267"/>
    <w:rsid w:val="004B2CF7"/>
    <w:rsid w:val="004B6E37"/>
    <w:rsid w:val="004C32BA"/>
    <w:rsid w:val="004C68EF"/>
    <w:rsid w:val="004C6F49"/>
    <w:rsid w:val="004D1845"/>
    <w:rsid w:val="004F067C"/>
    <w:rsid w:val="00502B51"/>
    <w:rsid w:val="00507A95"/>
    <w:rsid w:val="00515B0B"/>
    <w:rsid w:val="00530994"/>
    <w:rsid w:val="0056195D"/>
    <w:rsid w:val="00575922"/>
    <w:rsid w:val="00581AFF"/>
    <w:rsid w:val="005927EF"/>
    <w:rsid w:val="005A3C0D"/>
    <w:rsid w:val="005A6C90"/>
    <w:rsid w:val="005B37E6"/>
    <w:rsid w:val="005D77F7"/>
    <w:rsid w:val="005E369C"/>
    <w:rsid w:val="005E3FB0"/>
    <w:rsid w:val="005F3CC1"/>
    <w:rsid w:val="005F4B66"/>
    <w:rsid w:val="005F5208"/>
    <w:rsid w:val="00613615"/>
    <w:rsid w:val="00615C31"/>
    <w:rsid w:val="0062093D"/>
    <w:rsid w:val="00636436"/>
    <w:rsid w:val="00641318"/>
    <w:rsid w:val="0064405D"/>
    <w:rsid w:val="006575C9"/>
    <w:rsid w:val="00695557"/>
    <w:rsid w:val="006C3715"/>
    <w:rsid w:val="006D40A4"/>
    <w:rsid w:val="006D4EA7"/>
    <w:rsid w:val="0070012A"/>
    <w:rsid w:val="00703139"/>
    <w:rsid w:val="0070403D"/>
    <w:rsid w:val="0070623F"/>
    <w:rsid w:val="0070664B"/>
    <w:rsid w:val="007071B8"/>
    <w:rsid w:val="0071149E"/>
    <w:rsid w:val="007155C2"/>
    <w:rsid w:val="0072317A"/>
    <w:rsid w:val="007367F6"/>
    <w:rsid w:val="007414DE"/>
    <w:rsid w:val="00751FD6"/>
    <w:rsid w:val="00760C0C"/>
    <w:rsid w:val="00784A47"/>
    <w:rsid w:val="007905A9"/>
    <w:rsid w:val="007C7256"/>
    <w:rsid w:val="007D3A17"/>
    <w:rsid w:val="007D7FB3"/>
    <w:rsid w:val="007E072B"/>
    <w:rsid w:val="007E5500"/>
    <w:rsid w:val="007E6DF2"/>
    <w:rsid w:val="007F055B"/>
    <w:rsid w:val="00811C2F"/>
    <w:rsid w:val="00833D46"/>
    <w:rsid w:val="00836215"/>
    <w:rsid w:val="00840A97"/>
    <w:rsid w:val="008713E5"/>
    <w:rsid w:val="00872B02"/>
    <w:rsid w:val="00873292"/>
    <w:rsid w:val="008828A8"/>
    <w:rsid w:val="0089698A"/>
    <w:rsid w:val="008A640A"/>
    <w:rsid w:val="008C0149"/>
    <w:rsid w:val="008C5828"/>
    <w:rsid w:val="008D5DED"/>
    <w:rsid w:val="008E04D1"/>
    <w:rsid w:val="008E25CA"/>
    <w:rsid w:val="008F34FC"/>
    <w:rsid w:val="00910887"/>
    <w:rsid w:val="00940A37"/>
    <w:rsid w:val="00944CD7"/>
    <w:rsid w:val="009504B6"/>
    <w:rsid w:val="009535A5"/>
    <w:rsid w:val="00955004"/>
    <w:rsid w:val="00955152"/>
    <w:rsid w:val="00961190"/>
    <w:rsid w:val="00961936"/>
    <w:rsid w:val="009831B2"/>
    <w:rsid w:val="009A1ABE"/>
    <w:rsid w:val="009A6363"/>
    <w:rsid w:val="009E21A4"/>
    <w:rsid w:val="009E23FC"/>
    <w:rsid w:val="009E31EC"/>
    <w:rsid w:val="009F22C6"/>
    <w:rsid w:val="00A07E50"/>
    <w:rsid w:val="00A12C15"/>
    <w:rsid w:val="00A15397"/>
    <w:rsid w:val="00A1756E"/>
    <w:rsid w:val="00A22FEE"/>
    <w:rsid w:val="00A25E8D"/>
    <w:rsid w:val="00A35CE0"/>
    <w:rsid w:val="00A4462E"/>
    <w:rsid w:val="00A44AA4"/>
    <w:rsid w:val="00A466FF"/>
    <w:rsid w:val="00A61623"/>
    <w:rsid w:val="00A73001"/>
    <w:rsid w:val="00A84687"/>
    <w:rsid w:val="00AA0458"/>
    <w:rsid w:val="00AB0A0E"/>
    <w:rsid w:val="00AB7C30"/>
    <w:rsid w:val="00AC0D12"/>
    <w:rsid w:val="00AD3B6E"/>
    <w:rsid w:val="00AD4913"/>
    <w:rsid w:val="00AE361E"/>
    <w:rsid w:val="00AF1F2E"/>
    <w:rsid w:val="00AF3CD1"/>
    <w:rsid w:val="00AF6D31"/>
    <w:rsid w:val="00B03D1E"/>
    <w:rsid w:val="00B12037"/>
    <w:rsid w:val="00B121DB"/>
    <w:rsid w:val="00B1751F"/>
    <w:rsid w:val="00B358EF"/>
    <w:rsid w:val="00B45C11"/>
    <w:rsid w:val="00B50F96"/>
    <w:rsid w:val="00B56722"/>
    <w:rsid w:val="00B67044"/>
    <w:rsid w:val="00B74D39"/>
    <w:rsid w:val="00B76EC5"/>
    <w:rsid w:val="00B80D6D"/>
    <w:rsid w:val="00B827C6"/>
    <w:rsid w:val="00B91DA4"/>
    <w:rsid w:val="00B947B0"/>
    <w:rsid w:val="00BA7174"/>
    <w:rsid w:val="00BB3E41"/>
    <w:rsid w:val="00BF157A"/>
    <w:rsid w:val="00C12630"/>
    <w:rsid w:val="00C1492E"/>
    <w:rsid w:val="00C278BC"/>
    <w:rsid w:val="00C27BF7"/>
    <w:rsid w:val="00C34562"/>
    <w:rsid w:val="00C3774E"/>
    <w:rsid w:val="00C42120"/>
    <w:rsid w:val="00C468FB"/>
    <w:rsid w:val="00C57456"/>
    <w:rsid w:val="00C65387"/>
    <w:rsid w:val="00C75C89"/>
    <w:rsid w:val="00C87FAB"/>
    <w:rsid w:val="00C91FF7"/>
    <w:rsid w:val="00C92D15"/>
    <w:rsid w:val="00C94E53"/>
    <w:rsid w:val="00C95C80"/>
    <w:rsid w:val="00CA7A38"/>
    <w:rsid w:val="00CB2853"/>
    <w:rsid w:val="00CB3840"/>
    <w:rsid w:val="00CC4BD3"/>
    <w:rsid w:val="00CE3FC3"/>
    <w:rsid w:val="00CE61A8"/>
    <w:rsid w:val="00CF15AF"/>
    <w:rsid w:val="00CF71C4"/>
    <w:rsid w:val="00D0048E"/>
    <w:rsid w:val="00D02AEA"/>
    <w:rsid w:val="00D23E7A"/>
    <w:rsid w:val="00D512CB"/>
    <w:rsid w:val="00D56D8F"/>
    <w:rsid w:val="00D61063"/>
    <w:rsid w:val="00D668BA"/>
    <w:rsid w:val="00D71532"/>
    <w:rsid w:val="00D93131"/>
    <w:rsid w:val="00DB35AF"/>
    <w:rsid w:val="00DB6E42"/>
    <w:rsid w:val="00DC57C5"/>
    <w:rsid w:val="00DD72D7"/>
    <w:rsid w:val="00DF5B88"/>
    <w:rsid w:val="00E04A7D"/>
    <w:rsid w:val="00E0589E"/>
    <w:rsid w:val="00E0697F"/>
    <w:rsid w:val="00E241FA"/>
    <w:rsid w:val="00E2595E"/>
    <w:rsid w:val="00E35374"/>
    <w:rsid w:val="00E377C4"/>
    <w:rsid w:val="00E426ED"/>
    <w:rsid w:val="00E47F50"/>
    <w:rsid w:val="00E50C19"/>
    <w:rsid w:val="00E55DB1"/>
    <w:rsid w:val="00E64655"/>
    <w:rsid w:val="00E73081"/>
    <w:rsid w:val="00E81541"/>
    <w:rsid w:val="00E82439"/>
    <w:rsid w:val="00E838BC"/>
    <w:rsid w:val="00E84212"/>
    <w:rsid w:val="00E856C9"/>
    <w:rsid w:val="00E90EEE"/>
    <w:rsid w:val="00EA4F68"/>
    <w:rsid w:val="00EB6A8B"/>
    <w:rsid w:val="00EC2916"/>
    <w:rsid w:val="00EC5072"/>
    <w:rsid w:val="00EC6814"/>
    <w:rsid w:val="00ED411D"/>
    <w:rsid w:val="00EE2070"/>
    <w:rsid w:val="00EF070A"/>
    <w:rsid w:val="00EF38C6"/>
    <w:rsid w:val="00F259B4"/>
    <w:rsid w:val="00F37F53"/>
    <w:rsid w:val="00F40BEB"/>
    <w:rsid w:val="00F44A68"/>
    <w:rsid w:val="00F61EC0"/>
    <w:rsid w:val="00F679C7"/>
    <w:rsid w:val="00F7711A"/>
    <w:rsid w:val="00F80C72"/>
    <w:rsid w:val="00F97642"/>
    <w:rsid w:val="00FA0D58"/>
    <w:rsid w:val="00FA1580"/>
    <w:rsid w:val="00FA5079"/>
    <w:rsid w:val="00FA56F4"/>
    <w:rsid w:val="00FB4EDA"/>
    <w:rsid w:val="00FC0345"/>
    <w:rsid w:val="00FC0E52"/>
    <w:rsid w:val="00FD3BD5"/>
    <w:rsid w:val="00FE3DC8"/>
    <w:rsid w:val="00FF4331"/>
    <w:rsid w:val="013F747B"/>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53A1BF5"/>
    <w:rsid w:val="776452EA"/>
    <w:rsid w:val="7DC663B9"/>
    <w:rsid w:val="7FD210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95C80"/>
    <w:pPr>
      <w:widowControl w:val="0"/>
      <w:spacing w:after="160" w:line="480" w:lineRule="auto"/>
      <w:jc w:val="both"/>
    </w:pPr>
    <w:rPr>
      <w:szCs w:val="24"/>
    </w:rPr>
  </w:style>
  <w:style w:type="paragraph" w:styleId="Heading1">
    <w:name w:val="heading 1"/>
    <w:basedOn w:val="Normal"/>
    <w:next w:val="Normal"/>
    <w:link w:val="Heading1Char"/>
    <w:uiPriority w:val="99"/>
    <w:qFormat/>
    <w:rsid w:val="00C95C8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95C80"/>
    <w:pPr>
      <w:keepNext/>
      <w:keepLines/>
      <w:spacing w:before="260" w:after="260" w:line="416" w:lineRule="auto"/>
      <w:outlineLvl w:val="1"/>
    </w:pPr>
    <w:rPr>
      <w:rFonts w:ascii="Calibri" w:hAnsi="Calibri"/>
      <w:b/>
      <w:bCs/>
      <w:sz w:val="32"/>
      <w:szCs w:val="32"/>
    </w:rPr>
  </w:style>
  <w:style w:type="paragraph" w:styleId="Heading3">
    <w:name w:val="heading 3"/>
    <w:basedOn w:val="Normal"/>
    <w:next w:val="Normal"/>
    <w:link w:val="Heading3Char"/>
    <w:uiPriority w:val="99"/>
    <w:qFormat/>
    <w:rsid w:val="00C95C8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C95C80"/>
    <w:pPr>
      <w:keepNext/>
      <w:keepLines/>
      <w:spacing w:before="280" w:after="290" w:line="376" w:lineRule="auto"/>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5C80"/>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C95C80"/>
    <w:rPr>
      <w:rFonts w:ascii="Calibri" w:eastAsia="宋体" w:hAnsi="Calibri" w:cs="Times New Roman"/>
      <w:b/>
      <w:bCs/>
      <w:sz w:val="32"/>
      <w:szCs w:val="32"/>
    </w:rPr>
  </w:style>
  <w:style w:type="character" w:customStyle="1" w:styleId="Heading3Char">
    <w:name w:val="Heading 3 Char"/>
    <w:basedOn w:val="DefaultParagraphFont"/>
    <w:link w:val="Heading3"/>
    <w:uiPriority w:val="99"/>
    <w:locked/>
    <w:rsid w:val="00C95C80"/>
    <w:rPr>
      <w:rFonts w:ascii="Times New Roman" w:eastAsia="宋体" w:hAnsi="Times New Roman" w:cs="Times New Roman"/>
      <w:b/>
      <w:bCs/>
      <w:sz w:val="32"/>
      <w:szCs w:val="32"/>
    </w:rPr>
  </w:style>
  <w:style w:type="character" w:customStyle="1" w:styleId="Heading4Char">
    <w:name w:val="Heading 4 Char"/>
    <w:basedOn w:val="DefaultParagraphFont"/>
    <w:link w:val="Heading4"/>
    <w:uiPriority w:val="99"/>
    <w:locked/>
    <w:rsid w:val="00C95C80"/>
    <w:rPr>
      <w:rFonts w:ascii="Calibri" w:eastAsia="宋体" w:hAnsi="Calibri" w:cs="Times New Roman"/>
      <w:b/>
      <w:bCs/>
      <w:sz w:val="28"/>
      <w:szCs w:val="28"/>
    </w:rPr>
  </w:style>
  <w:style w:type="paragraph" w:styleId="Date">
    <w:name w:val="Date"/>
    <w:basedOn w:val="Normal"/>
    <w:next w:val="Normal"/>
    <w:link w:val="DateChar"/>
    <w:uiPriority w:val="99"/>
    <w:semiHidden/>
    <w:rsid w:val="00C95C80"/>
    <w:pPr>
      <w:ind w:leftChars="2500" w:left="100"/>
    </w:pPr>
  </w:style>
  <w:style w:type="character" w:customStyle="1" w:styleId="DateChar">
    <w:name w:val="Date Char"/>
    <w:basedOn w:val="DefaultParagraphFont"/>
    <w:link w:val="Date"/>
    <w:uiPriority w:val="99"/>
    <w:semiHidden/>
    <w:locked/>
    <w:rsid w:val="00C95C80"/>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C95C80"/>
    <w:rPr>
      <w:sz w:val="18"/>
      <w:szCs w:val="18"/>
    </w:rPr>
  </w:style>
  <w:style w:type="character" w:customStyle="1" w:styleId="BalloonTextChar">
    <w:name w:val="Balloon Text Char"/>
    <w:basedOn w:val="DefaultParagraphFont"/>
    <w:link w:val="BalloonText"/>
    <w:uiPriority w:val="99"/>
    <w:semiHidden/>
    <w:locked/>
    <w:rsid w:val="00C95C80"/>
    <w:rPr>
      <w:rFonts w:ascii="Times New Roman" w:eastAsia="宋体" w:hAnsi="Times New Roman" w:cs="Times New Roman"/>
      <w:sz w:val="18"/>
      <w:szCs w:val="18"/>
    </w:rPr>
  </w:style>
  <w:style w:type="paragraph" w:styleId="Footer">
    <w:name w:val="footer"/>
    <w:basedOn w:val="Normal"/>
    <w:link w:val="FooterChar"/>
    <w:uiPriority w:val="99"/>
    <w:rsid w:val="00C95C80"/>
    <w:pPr>
      <w:tabs>
        <w:tab w:val="center" w:pos="4153"/>
        <w:tab w:val="right" w:pos="8306"/>
      </w:tabs>
      <w:snapToGrid w:val="0"/>
      <w:jc w:val="left"/>
    </w:pPr>
    <w:rPr>
      <w:rFonts w:ascii="Cambria" w:eastAsia="黑体" w:hAnsi="Cambria"/>
      <w:sz w:val="18"/>
      <w:szCs w:val="18"/>
    </w:rPr>
  </w:style>
  <w:style w:type="character" w:customStyle="1" w:styleId="FooterChar">
    <w:name w:val="Footer Char"/>
    <w:basedOn w:val="DefaultParagraphFont"/>
    <w:link w:val="Footer"/>
    <w:uiPriority w:val="99"/>
    <w:locked/>
    <w:rsid w:val="00C95C80"/>
    <w:rPr>
      <w:rFonts w:cs="Times New Roman"/>
      <w:sz w:val="18"/>
      <w:szCs w:val="18"/>
    </w:rPr>
  </w:style>
  <w:style w:type="paragraph" w:styleId="Header">
    <w:name w:val="header"/>
    <w:basedOn w:val="Normal"/>
    <w:link w:val="HeaderChar"/>
    <w:uiPriority w:val="99"/>
    <w:rsid w:val="00C95C80"/>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HeaderChar">
    <w:name w:val="Header Char"/>
    <w:basedOn w:val="DefaultParagraphFont"/>
    <w:link w:val="Header"/>
    <w:uiPriority w:val="99"/>
    <w:locked/>
    <w:rsid w:val="00C95C80"/>
    <w:rPr>
      <w:rFonts w:cs="Times New Roman"/>
      <w:sz w:val="18"/>
      <w:szCs w:val="18"/>
    </w:rPr>
  </w:style>
  <w:style w:type="paragraph" w:styleId="Subtitle">
    <w:name w:val="Subtitle"/>
    <w:basedOn w:val="Normal"/>
    <w:next w:val="Normal"/>
    <w:link w:val="SubtitleChar"/>
    <w:uiPriority w:val="99"/>
    <w:qFormat/>
    <w:rsid w:val="00C95C80"/>
    <w:pPr>
      <w:widowControl/>
      <w:spacing w:after="200" w:line="276" w:lineRule="auto"/>
      <w:jc w:val="left"/>
    </w:pPr>
    <w:rPr>
      <w:rFonts w:ascii="Calibri" w:hAnsi="Calibri"/>
      <w:i/>
      <w:iCs/>
      <w:color w:val="F0A22E"/>
      <w:spacing w:val="15"/>
      <w:kern w:val="0"/>
      <w:sz w:val="24"/>
    </w:rPr>
  </w:style>
  <w:style w:type="character" w:customStyle="1" w:styleId="SubtitleChar">
    <w:name w:val="Subtitle Char"/>
    <w:basedOn w:val="DefaultParagraphFont"/>
    <w:link w:val="Subtitle"/>
    <w:uiPriority w:val="99"/>
    <w:locked/>
    <w:rsid w:val="00C95C80"/>
    <w:rPr>
      <w:rFonts w:ascii="Calibri" w:eastAsia="宋体" w:hAnsi="Calibri" w:cs="Times New Roman"/>
      <w:i/>
      <w:iCs/>
      <w:color w:val="F0A22E"/>
      <w:spacing w:val="15"/>
      <w:kern w:val="0"/>
      <w:sz w:val="24"/>
      <w:szCs w:val="24"/>
    </w:rPr>
  </w:style>
  <w:style w:type="paragraph" w:styleId="Title">
    <w:name w:val="Title"/>
    <w:basedOn w:val="Normal"/>
    <w:next w:val="Normal"/>
    <w:link w:val="TitleChar"/>
    <w:uiPriority w:val="99"/>
    <w:qFormat/>
    <w:rsid w:val="00C95C80"/>
    <w:pPr>
      <w:widowControl/>
      <w:pBdr>
        <w:bottom w:val="single" w:sz="8" w:space="4" w:color="F0A22E"/>
      </w:pBdr>
      <w:spacing w:after="300"/>
      <w:contextualSpacing/>
      <w:jc w:val="left"/>
    </w:pPr>
    <w:rPr>
      <w:rFonts w:ascii="Calibri" w:hAnsi="Calibri"/>
      <w:color w:val="3A2C24"/>
      <w:spacing w:val="5"/>
      <w:kern w:val="28"/>
      <w:sz w:val="52"/>
      <w:szCs w:val="52"/>
    </w:rPr>
  </w:style>
  <w:style w:type="character" w:customStyle="1" w:styleId="TitleChar">
    <w:name w:val="Title Char"/>
    <w:basedOn w:val="DefaultParagraphFont"/>
    <w:link w:val="Title"/>
    <w:uiPriority w:val="99"/>
    <w:locked/>
    <w:rsid w:val="00C95C80"/>
    <w:rPr>
      <w:rFonts w:ascii="Calibri" w:eastAsia="宋体" w:hAnsi="Calibri" w:cs="Times New Roman"/>
      <w:color w:val="3A2C24"/>
      <w:spacing w:val="5"/>
      <w:kern w:val="28"/>
      <w:sz w:val="52"/>
      <w:szCs w:val="52"/>
    </w:rPr>
  </w:style>
  <w:style w:type="table" w:styleId="TableGrid">
    <w:name w:val="Table Grid"/>
    <w:basedOn w:val="TableNormal"/>
    <w:uiPriority w:val="99"/>
    <w:rsid w:val="00C95C80"/>
    <w:rPr>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C95C80"/>
    <w:pPr>
      <w:spacing w:after="160" w:line="480" w:lineRule="auto"/>
    </w:pPr>
    <w:rPr>
      <w:rFonts w:ascii="Cambria" w:eastAsia="黑体" w:hAnsi="Cambria"/>
      <w:kern w:val="0"/>
      <w:sz w:val="22"/>
    </w:rPr>
  </w:style>
  <w:style w:type="character" w:customStyle="1" w:styleId="NoSpacingChar">
    <w:name w:val="No Spacing Char"/>
    <w:basedOn w:val="DefaultParagraphFont"/>
    <w:link w:val="NoSpacing"/>
    <w:uiPriority w:val="99"/>
    <w:locked/>
    <w:rsid w:val="00C95C80"/>
    <w:rPr>
      <w:rFonts w:ascii="Cambria" w:eastAsia="黑体" w:hAnsi="Cambria" w:cs="Times New Roman"/>
      <w:sz w:val="22"/>
      <w:szCs w:val="22"/>
      <w:lang w:val="en-US" w:eastAsia="zh-CN" w:bidi="ar-SA"/>
    </w:rPr>
  </w:style>
  <w:style w:type="character" w:customStyle="1" w:styleId="Style1">
    <w:name w:val="Style1"/>
    <w:basedOn w:val="DefaultParagraphFont"/>
    <w:uiPriority w:val="99"/>
    <w:rsid w:val="00C95C80"/>
    <w:rPr>
      <w:rFonts w:ascii="Cambria" w:eastAsia="黑体" w:hAnsi="黑体" w:cs="Times New Roman"/>
      <w:sz w:val="22"/>
      <w:szCs w:val="22"/>
      <w:lang w:eastAsia="zh-CN"/>
    </w:rPr>
  </w:style>
  <w:style w:type="character" w:customStyle="1" w:styleId="Style2">
    <w:name w:val="Style2"/>
    <w:basedOn w:val="DefaultParagraphFont"/>
    <w:uiPriority w:val="99"/>
    <w:rsid w:val="00C95C80"/>
    <w:rPr>
      <w:rFonts w:ascii="Cambria" w:eastAsia="黑体" w:hAnsi="黑体" w:cs="Times New Roman"/>
      <w:sz w:val="22"/>
      <w:szCs w:val="22"/>
      <w:lang w:eastAsia="zh-CN"/>
    </w:rPr>
  </w:style>
  <w:style w:type="character" w:customStyle="1" w:styleId="Style3">
    <w:name w:val="Style3"/>
    <w:basedOn w:val="DefaultParagraphFont"/>
    <w:uiPriority w:val="99"/>
    <w:rsid w:val="00C95C80"/>
    <w:rPr>
      <w:rFonts w:ascii="Cambria" w:eastAsia="黑体" w:hAnsi="黑体" w:cs="Times New Roman"/>
      <w:sz w:val="22"/>
      <w:szCs w:val="22"/>
      <w:lang w:eastAsia="zh-CN"/>
    </w:rPr>
  </w:style>
  <w:style w:type="character" w:customStyle="1" w:styleId="Style4">
    <w:name w:val="Style4"/>
    <w:basedOn w:val="DefaultParagraphFont"/>
    <w:uiPriority w:val="99"/>
    <w:rsid w:val="00C95C80"/>
    <w:rPr>
      <w:rFonts w:ascii="Cambria" w:eastAsia="黑体" w:hAnsi="黑体" w:cs="Times New Roman"/>
      <w:sz w:val="22"/>
      <w:szCs w:val="22"/>
      <w:lang w:eastAsia="zh-CN"/>
    </w:rPr>
  </w:style>
  <w:style w:type="character" w:customStyle="1" w:styleId="Style5">
    <w:name w:val="Style5"/>
    <w:basedOn w:val="DefaultParagraphFont"/>
    <w:uiPriority w:val="99"/>
    <w:rsid w:val="00C95C80"/>
    <w:rPr>
      <w:rFonts w:ascii="Cambria" w:eastAsia="黑体" w:hAnsi="黑体" w:cs="Times New Roman"/>
      <w:sz w:val="22"/>
      <w:szCs w:val="22"/>
      <w:lang w:eastAsia="zh-CN"/>
    </w:rPr>
  </w:style>
  <w:style w:type="paragraph" w:styleId="ListParagraph">
    <w:name w:val="List Paragraph"/>
    <w:basedOn w:val="Normal"/>
    <w:uiPriority w:val="99"/>
    <w:qFormat/>
    <w:rsid w:val="00C95C80"/>
    <w:pPr>
      <w:ind w:firstLineChars="200" w:firstLine="420"/>
    </w:pPr>
  </w:style>
  <w:style w:type="paragraph" w:styleId="DocumentMap">
    <w:name w:val="Document Map"/>
    <w:basedOn w:val="Normal"/>
    <w:link w:val="DocumentMapChar"/>
    <w:uiPriority w:val="99"/>
    <w:semiHidden/>
    <w:rsid w:val="00C278BC"/>
    <w:rPr>
      <w:rFonts w:ascii="宋体"/>
      <w:sz w:val="18"/>
      <w:szCs w:val="18"/>
    </w:rPr>
  </w:style>
  <w:style w:type="character" w:customStyle="1" w:styleId="DocumentMapChar">
    <w:name w:val="Document Map Char"/>
    <w:basedOn w:val="DefaultParagraphFont"/>
    <w:link w:val="DocumentMap"/>
    <w:uiPriority w:val="99"/>
    <w:semiHidden/>
    <w:locked/>
    <w:rsid w:val="00C278BC"/>
    <w:rPr>
      <w:rFonts w:ascii="宋体" w:cs="Times New Roman"/>
      <w:kern w:val="2"/>
      <w:sz w:val="18"/>
      <w:szCs w:val="18"/>
    </w:rPr>
  </w:style>
  <w:style w:type="paragraph" w:styleId="PlainText">
    <w:name w:val="Plain Text"/>
    <w:basedOn w:val="Normal"/>
    <w:link w:val="PlainTextChar"/>
    <w:uiPriority w:val="99"/>
    <w:locked/>
    <w:rsid w:val="00237E6C"/>
    <w:pPr>
      <w:spacing w:after="0" w:line="240" w:lineRule="auto"/>
    </w:pPr>
    <w:rPr>
      <w:rFonts w:ascii="宋体" w:hAnsi="Courier New" w:cs="Courier New"/>
      <w:szCs w:val="21"/>
    </w:rPr>
  </w:style>
  <w:style w:type="character" w:customStyle="1" w:styleId="PlainTextChar">
    <w:name w:val="Plain Text Char"/>
    <w:basedOn w:val="DefaultParagraphFont"/>
    <w:link w:val="PlainText"/>
    <w:uiPriority w:val="99"/>
    <w:semiHidden/>
    <w:locked/>
    <w:rsid w:val="00F61EC0"/>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divs>
    <w:div w:id="1671643465">
      <w:marLeft w:val="0"/>
      <w:marRight w:val="0"/>
      <w:marTop w:val="0"/>
      <w:marBottom w:val="0"/>
      <w:divBdr>
        <w:top w:val="none" w:sz="0" w:space="0" w:color="auto"/>
        <w:left w:val="none" w:sz="0" w:space="0" w:color="auto"/>
        <w:bottom w:val="none" w:sz="0" w:space="0" w:color="auto"/>
        <w:right w:val="none" w:sz="0" w:space="0" w:color="auto"/>
      </w:divBdr>
    </w:div>
    <w:div w:id="1671643466">
      <w:marLeft w:val="0"/>
      <w:marRight w:val="0"/>
      <w:marTop w:val="0"/>
      <w:marBottom w:val="0"/>
      <w:divBdr>
        <w:top w:val="none" w:sz="0" w:space="0" w:color="auto"/>
        <w:left w:val="none" w:sz="0" w:space="0" w:color="auto"/>
        <w:bottom w:val="none" w:sz="0" w:space="0" w:color="auto"/>
        <w:right w:val="none" w:sz="0" w:space="0" w:color="auto"/>
      </w:divBdr>
    </w:div>
    <w:div w:id="1671643467">
      <w:marLeft w:val="0"/>
      <w:marRight w:val="0"/>
      <w:marTop w:val="0"/>
      <w:marBottom w:val="0"/>
      <w:divBdr>
        <w:top w:val="none" w:sz="0" w:space="0" w:color="auto"/>
        <w:left w:val="none" w:sz="0" w:space="0" w:color="auto"/>
        <w:bottom w:val="none" w:sz="0" w:space="0" w:color="auto"/>
        <w:right w:val="none" w:sz="0" w:space="0" w:color="auto"/>
      </w:divBdr>
    </w:div>
    <w:div w:id="1671643468">
      <w:marLeft w:val="0"/>
      <w:marRight w:val="0"/>
      <w:marTop w:val="0"/>
      <w:marBottom w:val="0"/>
      <w:divBdr>
        <w:top w:val="none" w:sz="0" w:space="0" w:color="auto"/>
        <w:left w:val="none" w:sz="0" w:space="0" w:color="auto"/>
        <w:bottom w:val="none" w:sz="0" w:space="0" w:color="auto"/>
        <w:right w:val="none" w:sz="0" w:space="0" w:color="auto"/>
      </w:divBdr>
    </w:div>
    <w:div w:id="1671643469">
      <w:marLeft w:val="0"/>
      <w:marRight w:val="0"/>
      <w:marTop w:val="0"/>
      <w:marBottom w:val="0"/>
      <w:divBdr>
        <w:top w:val="none" w:sz="0" w:space="0" w:color="auto"/>
        <w:left w:val="none" w:sz="0" w:space="0" w:color="auto"/>
        <w:bottom w:val="none" w:sz="0" w:space="0" w:color="auto"/>
        <w:right w:val="none" w:sz="0" w:space="0" w:color="auto"/>
      </w:divBdr>
    </w:div>
    <w:div w:id="1671643470">
      <w:marLeft w:val="0"/>
      <w:marRight w:val="0"/>
      <w:marTop w:val="0"/>
      <w:marBottom w:val="0"/>
      <w:divBdr>
        <w:top w:val="none" w:sz="0" w:space="0" w:color="auto"/>
        <w:left w:val="none" w:sz="0" w:space="0" w:color="auto"/>
        <w:bottom w:val="none" w:sz="0" w:space="0" w:color="auto"/>
        <w:right w:val="none" w:sz="0" w:space="0" w:color="auto"/>
      </w:divBdr>
    </w:div>
    <w:div w:id="1671643471">
      <w:marLeft w:val="0"/>
      <w:marRight w:val="0"/>
      <w:marTop w:val="0"/>
      <w:marBottom w:val="0"/>
      <w:divBdr>
        <w:top w:val="none" w:sz="0" w:space="0" w:color="auto"/>
        <w:left w:val="none" w:sz="0" w:space="0" w:color="auto"/>
        <w:bottom w:val="none" w:sz="0" w:space="0" w:color="auto"/>
        <w:right w:val="none" w:sz="0" w:space="0" w:color="auto"/>
      </w:divBdr>
    </w:div>
    <w:div w:id="1671643472">
      <w:marLeft w:val="0"/>
      <w:marRight w:val="0"/>
      <w:marTop w:val="0"/>
      <w:marBottom w:val="0"/>
      <w:divBdr>
        <w:top w:val="none" w:sz="0" w:space="0" w:color="auto"/>
        <w:left w:val="none" w:sz="0" w:space="0" w:color="auto"/>
        <w:bottom w:val="none" w:sz="0" w:space="0" w:color="auto"/>
        <w:right w:val="none" w:sz="0" w:space="0" w:color="auto"/>
      </w:divBdr>
    </w:div>
    <w:div w:id="1671643473">
      <w:marLeft w:val="0"/>
      <w:marRight w:val="0"/>
      <w:marTop w:val="0"/>
      <w:marBottom w:val="0"/>
      <w:divBdr>
        <w:top w:val="none" w:sz="0" w:space="0" w:color="auto"/>
        <w:left w:val="none" w:sz="0" w:space="0" w:color="auto"/>
        <w:bottom w:val="none" w:sz="0" w:space="0" w:color="auto"/>
        <w:right w:val="none" w:sz="0" w:space="0" w:color="auto"/>
      </w:divBdr>
    </w:div>
    <w:div w:id="1671643474">
      <w:marLeft w:val="0"/>
      <w:marRight w:val="0"/>
      <w:marTop w:val="0"/>
      <w:marBottom w:val="0"/>
      <w:divBdr>
        <w:top w:val="none" w:sz="0" w:space="0" w:color="auto"/>
        <w:left w:val="none" w:sz="0" w:space="0" w:color="auto"/>
        <w:bottom w:val="none" w:sz="0" w:space="0" w:color="auto"/>
        <w:right w:val="none" w:sz="0" w:space="0" w:color="auto"/>
      </w:divBdr>
    </w:div>
    <w:div w:id="1671643475">
      <w:marLeft w:val="0"/>
      <w:marRight w:val="0"/>
      <w:marTop w:val="0"/>
      <w:marBottom w:val="0"/>
      <w:divBdr>
        <w:top w:val="none" w:sz="0" w:space="0" w:color="auto"/>
        <w:left w:val="none" w:sz="0" w:space="0" w:color="auto"/>
        <w:bottom w:val="none" w:sz="0" w:space="0" w:color="auto"/>
        <w:right w:val="none" w:sz="0" w:space="0" w:color="auto"/>
      </w:divBdr>
    </w:div>
    <w:div w:id="1671643476">
      <w:marLeft w:val="0"/>
      <w:marRight w:val="0"/>
      <w:marTop w:val="0"/>
      <w:marBottom w:val="0"/>
      <w:divBdr>
        <w:top w:val="none" w:sz="0" w:space="0" w:color="auto"/>
        <w:left w:val="none" w:sz="0" w:space="0" w:color="auto"/>
        <w:bottom w:val="none" w:sz="0" w:space="0" w:color="auto"/>
        <w:right w:val="none" w:sz="0" w:space="0" w:color="auto"/>
      </w:divBdr>
    </w:div>
    <w:div w:id="1671643477">
      <w:marLeft w:val="0"/>
      <w:marRight w:val="0"/>
      <w:marTop w:val="0"/>
      <w:marBottom w:val="0"/>
      <w:divBdr>
        <w:top w:val="none" w:sz="0" w:space="0" w:color="auto"/>
        <w:left w:val="none" w:sz="0" w:space="0" w:color="auto"/>
        <w:bottom w:val="none" w:sz="0" w:space="0" w:color="auto"/>
        <w:right w:val="none" w:sz="0" w:space="0" w:color="auto"/>
      </w:divBdr>
    </w:div>
    <w:div w:id="1671643478">
      <w:marLeft w:val="0"/>
      <w:marRight w:val="0"/>
      <w:marTop w:val="0"/>
      <w:marBottom w:val="0"/>
      <w:divBdr>
        <w:top w:val="none" w:sz="0" w:space="0" w:color="auto"/>
        <w:left w:val="none" w:sz="0" w:space="0" w:color="auto"/>
        <w:bottom w:val="none" w:sz="0" w:space="0" w:color="auto"/>
        <w:right w:val="none" w:sz="0" w:space="0" w:color="auto"/>
      </w:divBdr>
    </w:div>
    <w:div w:id="1671643479">
      <w:marLeft w:val="0"/>
      <w:marRight w:val="0"/>
      <w:marTop w:val="0"/>
      <w:marBottom w:val="0"/>
      <w:divBdr>
        <w:top w:val="none" w:sz="0" w:space="0" w:color="auto"/>
        <w:left w:val="none" w:sz="0" w:space="0" w:color="auto"/>
        <w:bottom w:val="none" w:sz="0" w:space="0" w:color="auto"/>
        <w:right w:val="none" w:sz="0" w:space="0" w:color="auto"/>
      </w:divBdr>
    </w:div>
    <w:div w:id="1671643480">
      <w:marLeft w:val="0"/>
      <w:marRight w:val="0"/>
      <w:marTop w:val="0"/>
      <w:marBottom w:val="0"/>
      <w:divBdr>
        <w:top w:val="none" w:sz="0" w:space="0" w:color="auto"/>
        <w:left w:val="none" w:sz="0" w:space="0" w:color="auto"/>
        <w:bottom w:val="none" w:sz="0" w:space="0" w:color="auto"/>
        <w:right w:val="none" w:sz="0" w:space="0" w:color="auto"/>
      </w:divBdr>
    </w:div>
    <w:div w:id="1671643481">
      <w:marLeft w:val="0"/>
      <w:marRight w:val="0"/>
      <w:marTop w:val="0"/>
      <w:marBottom w:val="0"/>
      <w:divBdr>
        <w:top w:val="none" w:sz="0" w:space="0" w:color="auto"/>
        <w:left w:val="none" w:sz="0" w:space="0" w:color="auto"/>
        <w:bottom w:val="none" w:sz="0" w:space="0" w:color="auto"/>
        <w:right w:val="none" w:sz="0" w:space="0" w:color="auto"/>
      </w:divBdr>
    </w:div>
    <w:div w:id="1671643482">
      <w:marLeft w:val="0"/>
      <w:marRight w:val="0"/>
      <w:marTop w:val="0"/>
      <w:marBottom w:val="0"/>
      <w:divBdr>
        <w:top w:val="none" w:sz="0" w:space="0" w:color="auto"/>
        <w:left w:val="none" w:sz="0" w:space="0" w:color="auto"/>
        <w:bottom w:val="none" w:sz="0" w:space="0" w:color="auto"/>
        <w:right w:val="none" w:sz="0" w:space="0" w:color="auto"/>
      </w:divBdr>
    </w:div>
    <w:div w:id="1671643483">
      <w:marLeft w:val="0"/>
      <w:marRight w:val="0"/>
      <w:marTop w:val="0"/>
      <w:marBottom w:val="0"/>
      <w:divBdr>
        <w:top w:val="none" w:sz="0" w:space="0" w:color="auto"/>
        <w:left w:val="none" w:sz="0" w:space="0" w:color="auto"/>
        <w:bottom w:val="none" w:sz="0" w:space="0" w:color="auto"/>
        <w:right w:val="none" w:sz="0" w:space="0" w:color="auto"/>
      </w:divBdr>
    </w:div>
    <w:div w:id="1671643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956</TotalTime>
  <Pages>39</Pages>
  <Words>1993</Words>
  <Characters>11363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bangongshi</cp:lastModifiedBy>
  <cp:revision>84</cp:revision>
  <cp:lastPrinted>2019-09-27T00:42:00Z</cp:lastPrinted>
  <dcterms:created xsi:type="dcterms:W3CDTF">2019-09-26T01:09:00Z</dcterms:created>
  <dcterms:modified xsi:type="dcterms:W3CDTF">2021-05-27T03:14:00Z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